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48485" w14:textId="77777777" w:rsidR="00BE4BD7" w:rsidRDefault="00BE4BD7" w:rsidP="00BE4BD7">
      <w:pPr>
        <w:ind w:left="0" w:right="2522"/>
      </w:pPr>
      <w:r>
        <w:t>HEITEC AG auf der interpack – Halle 6C42:</w:t>
      </w:r>
    </w:p>
    <w:p w14:paraId="08CCCA19" w14:textId="77777777" w:rsidR="00BE4BD7" w:rsidRPr="00786CC1" w:rsidRDefault="00BE4BD7" w:rsidP="00BE4BD7">
      <w:pPr>
        <w:ind w:left="0" w:right="2522"/>
        <w:rPr>
          <w:b/>
          <w:bCs/>
          <w:sz w:val="28"/>
          <w:szCs w:val="28"/>
        </w:rPr>
      </w:pPr>
      <w:r w:rsidRPr="00786CC1">
        <w:rPr>
          <w:b/>
          <w:bCs/>
          <w:sz w:val="28"/>
          <w:szCs w:val="28"/>
        </w:rPr>
        <w:t xml:space="preserve">Smart Factory-Lösungen im Green- und </w:t>
      </w:r>
      <w:proofErr w:type="spellStart"/>
      <w:r w:rsidRPr="00786CC1">
        <w:rPr>
          <w:b/>
          <w:bCs/>
          <w:sz w:val="28"/>
          <w:szCs w:val="28"/>
        </w:rPr>
        <w:t>Brownfield</w:t>
      </w:r>
      <w:proofErr w:type="spellEnd"/>
    </w:p>
    <w:p w14:paraId="3371C426" w14:textId="77777777" w:rsidR="00BE4BD7" w:rsidRPr="00786CC1" w:rsidRDefault="00BE4BD7" w:rsidP="00BE4BD7">
      <w:pPr>
        <w:ind w:left="0" w:right="2522"/>
        <w:rPr>
          <w:b/>
          <w:bCs/>
        </w:rPr>
      </w:pPr>
      <w:r>
        <w:rPr>
          <w:b/>
          <w:bCs/>
        </w:rPr>
        <w:t xml:space="preserve">Mehr Effizienz und Qualität im Maschinen- und Anlagenbau: HEITEC bietet ein Komplettportfolio vom Hardware- bis zum ERP-Level </w:t>
      </w:r>
    </w:p>
    <w:p w14:paraId="2E7EBFF2" w14:textId="77777777" w:rsidR="00BE4BD7" w:rsidRDefault="00BE4BD7" w:rsidP="00BE4BD7">
      <w:pPr>
        <w:ind w:left="0" w:right="2522"/>
        <w:rPr>
          <w:b/>
          <w:bCs/>
        </w:rPr>
      </w:pPr>
      <w:r w:rsidRPr="00786CC1">
        <w:rPr>
          <w:b/>
          <w:bCs/>
        </w:rPr>
        <w:t xml:space="preserve">Schneller zur vernetzten Produktion mit </w:t>
      </w:r>
      <w:r>
        <w:rPr>
          <w:b/>
          <w:bCs/>
        </w:rPr>
        <w:t>m</w:t>
      </w:r>
      <w:r w:rsidRPr="00786CC1">
        <w:rPr>
          <w:b/>
          <w:bCs/>
        </w:rPr>
        <w:t>aßgeschneiderte</w:t>
      </w:r>
      <w:r>
        <w:rPr>
          <w:b/>
          <w:bCs/>
        </w:rPr>
        <w:t>n</w:t>
      </w:r>
      <w:r w:rsidRPr="00786CC1">
        <w:rPr>
          <w:b/>
          <w:bCs/>
        </w:rPr>
        <w:t xml:space="preserve"> </w:t>
      </w:r>
      <w:r>
        <w:rPr>
          <w:b/>
          <w:bCs/>
        </w:rPr>
        <w:t>Lösungen</w:t>
      </w:r>
      <w:r w:rsidRPr="00786CC1">
        <w:rPr>
          <w:b/>
          <w:bCs/>
        </w:rPr>
        <w:t xml:space="preserve"> für die Pharma</w:t>
      </w:r>
      <w:r>
        <w:rPr>
          <w:b/>
          <w:bCs/>
        </w:rPr>
        <w:t xml:space="preserve">-, </w:t>
      </w:r>
      <w:r w:rsidRPr="00786CC1">
        <w:rPr>
          <w:b/>
          <w:bCs/>
        </w:rPr>
        <w:t>Nahrungs- und Genussmittelindustrie</w:t>
      </w:r>
      <w:r>
        <w:rPr>
          <w:b/>
          <w:bCs/>
        </w:rPr>
        <w:t>n</w:t>
      </w:r>
    </w:p>
    <w:p w14:paraId="4F966E18" w14:textId="77777777" w:rsidR="00BE4BD7" w:rsidRDefault="00BE4BD7" w:rsidP="00BE4BD7">
      <w:pPr>
        <w:ind w:left="0" w:right="2522"/>
      </w:pPr>
      <w:r>
        <w:t>-----------------------------------------------------------------</w:t>
      </w:r>
    </w:p>
    <w:p w14:paraId="6CD22373" w14:textId="241D3112" w:rsidR="005F38C2" w:rsidRDefault="00BE4BD7" w:rsidP="00BE4BD7">
      <w:pPr>
        <w:spacing w:line="336" w:lineRule="auto"/>
        <w:ind w:left="0" w:right="2523"/>
        <w:jc w:val="both"/>
      </w:pPr>
      <w:r>
        <w:t xml:space="preserve">Um das Topthema „Digitale Technologien“ kommt auch auf der diesjährigen </w:t>
      </w:r>
      <w:r w:rsidR="00C414C7">
        <w:t>i</w:t>
      </w:r>
      <w:r>
        <w:t xml:space="preserve">nterpack keiner herum. Produktions- und Verpackungsbetriebe mit Altanlagen geraten durch die digitale Transformation zunehmend unter Zugzwang und auch bei </w:t>
      </w:r>
      <w:r w:rsidRPr="00B344DE">
        <w:t>Neuanlagen stehen die Betreiber scheinbar vor großen Herausforderungen. Für beide Anwe</w:t>
      </w:r>
      <w:r>
        <w:t>ndungsfelder bietet HEITEC ein komplettes Portfolio innovativer, nachhaltiger Technologien aus einer Hand, um Kunden zu moderner Fertigung, mehr Produktqualität und Produktionseffizienz zu verhelfen. Dabei kommen auch aktuelle Problemstellungen</w:t>
      </w:r>
      <w:r w:rsidRPr="00BE4BD7">
        <w:rPr>
          <w:sz w:val="16"/>
          <w:szCs w:val="16"/>
        </w:rPr>
        <w:t xml:space="preserve"> </w:t>
      </w:r>
      <w:r>
        <w:t>wie</w:t>
      </w:r>
      <w:r w:rsidRPr="00BE4BD7">
        <w:rPr>
          <w:sz w:val="16"/>
          <w:szCs w:val="16"/>
        </w:rPr>
        <w:t xml:space="preserve"> </w:t>
      </w:r>
      <w:r>
        <w:t xml:space="preserve">z. B. </w:t>
      </w:r>
      <w:proofErr w:type="spellStart"/>
      <w:r>
        <w:t>Cyber</w:t>
      </w:r>
      <w:proofErr w:type="spellEnd"/>
      <w:r>
        <w:t xml:space="preserve"> Security nicht zu kurz</w:t>
      </w:r>
      <w:r w:rsidR="001257B7" w:rsidRPr="001257B7">
        <w:rPr>
          <w:color w:val="FF0000"/>
        </w:rPr>
        <w:t>.</w:t>
      </w:r>
    </w:p>
    <w:p w14:paraId="590A7DFC" w14:textId="615F74CF" w:rsidR="00BE4BD7" w:rsidRPr="0026584A" w:rsidRDefault="001257B7" w:rsidP="00BE4BD7">
      <w:pPr>
        <w:spacing w:line="336" w:lineRule="auto"/>
        <w:ind w:left="0" w:right="2523"/>
        <w:jc w:val="both"/>
      </w:pPr>
      <w:r w:rsidRPr="00833053">
        <w:t xml:space="preserve">In Halle </w:t>
      </w:r>
      <w:r w:rsidRPr="00833053">
        <w:rPr>
          <w:b/>
          <w:bCs/>
        </w:rPr>
        <w:t>6 am Stand C42</w:t>
      </w:r>
      <w:r w:rsidRPr="00833053">
        <w:t xml:space="preserve"> ist das vielseitige Portfolio der HEITEC AG</w:t>
      </w:r>
      <w:r w:rsidR="005F38C2" w:rsidRPr="00833053">
        <w:t xml:space="preserve"> </w:t>
      </w:r>
      <w:r w:rsidR="00833053">
        <w:t xml:space="preserve">anhand </w:t>
      </w:r>
      <w:r w:rsidR="0026584A">
        <w:t xml:space="preserve">eines </w:t>
      </w:r>
      <w:r w:rsidR="00833053">
        <w:t xml:space="preserve">auf der Messe einmaligen </w:t>
      </w:r>
      <w:r w:rsidR="0026584A">
        <w:t xml:space="preserve">Blickfangs, einer </w:t>
      </w:r>
      <w:r w:rsidR="00833053">
        <w:t>„Zeitmaschine“</w:t>
      </w:r>
      <w:r w:rsidR="0026584A">
        <w:t>,</w:t>
      </w:r>
      <w:r w:rsidR="00833053">
        <w:t xml:space="preserve"> zu sehen</w:t>
      </w:r>
      <w:r w:rsidR="00833053" w:rsidRPr="0026584A">
        <w:t>.</w:t>
      </w:r>
    </w:p>
    <w:p w14:paraId="029022A3" w14:textId="541B562F" w:rsidR="00BE4BD7" w:rsidRDefault="00BE4BD7" w:rsidP="00BE4BD7">
      <w:pPr>
        <w:spacing w:line="336" w:lineRule="auto"/>
        <w:ind w:left="0" w:right="2523"/>
        <w:jc w:val="both"/>
      </w:pPr>
      <w:r>
        <w:t xml:space="preserve">Die Lösungen decken die gesamte Fertigungspyramide ab, angefangen bei der Hardware und OT über die Fertigung kompletter </w:t>
      </w:r>
      <w:r w:rsidRPr="00833053">
        <w:t>Baugruppen</w:t>
      </w:r>
      <w:r w:rsidR="006234A7" w:rsidRPr="00833053">
        <w:t xml:space="preserve"> bis hin zu Maschinen</w:t>
      </w:r>
      <w:r w:rsidRPr="00833053">
        <w:t xml:space="preserve">, </w:t>
      </w:r>
      <w:r>
        <w:t xml:space="preserve">Qualifizierung und Validierung, </w:t>
      </w:r>
      <w:proofErr w:type="spellStart"/>
      <w:r>
        <w:t>Cyber</w:t>
      </w:r>
      <w:proofErr w:type="spellEnd"/>
      <w:r>
        <w:t xml:space="preserve"> Security, </w:t>
      </w:r>
      <w:proofErr w:type="spellStart"/>
      <w:r>
        <w:t>Predictive</w:t>
      </w:r>
      <w:proofErr w:type="spellEnd"/>
      <w:r>
        <w:t xml:space="preserve"> Maintenance, Robotik sowie Digitalem Engineering bis hin zur ERP-Ebene.</w:t>
      </w:r>
    </w:p>
    <w:p w14:paraId="6E8D84E1" w14:textId="54F404BA" w:rsidR="00BE4BD7" w:rsidRDefault="00BE4BD7" w:rsidP="00BE4BD7">
      <w:pPr>
        <w:spacing w:line="336" w:lineRule="auto"/>
        <w:ind w:left="0" w:right="2523"/>
        <w:jc w:val="both"/>
      </w:pPr>
      <w:r>
        <w:t xml:space="preserve">Im Fokus stehen beim diesjährigen Messeauftritt die besonderen Anforderungen der Pharma-, Nahrungs- und Genussmittelindustrien, auf die das HEITEC-Team in Crailsheim mit seiner langen Branchenerfahrung spezialisiert ist und für die es mit maßgeschneiderten Angeboten komfortable Standards setzt. </w:t>
      </w:r>
    </w:p>
    <w:p w14:paraId="462F9863" w14:textId="77777777" w:rsidR="00BE4BD7" w:rsidRPr="00DF467A" w:rsidRDefault="00BE4BD7" w:rsidP="00BE4BD7">
      <w:pPr>
        <w:spacing w:line="336" w:lineRule="auto"/>
        <w:ind w:left="0" w:right="2523"/>
        <w:jc w:val="both"/>
        <w:rPr>
          <w:b/>
          <w:bCs/>
        </w:rPr>
      </w:pPr>
      <w:proofErr w:type="spellStart"/>
      <w:r w:rsidRPr="00DF467A">
        <w:rPr>
          <w:b/>
          <w:bCs/>
        </w:rPr>
        <w:t>GxP</w:t>
      </w:r>
      <w:proofErr w:type="spellEnd"/>
      <w:r w:rsidRPr="00DF467A">
        <w:rPr>
          <w:b/>
          <w:bCs/>
        </w:rPr>
        <w:t xml:space="preserve"> Dokumentation</w:t>
      </w:r>
    </w:p>
    <w:p w14:paraId="2AF5E70E" w14:textId="6478D38E" w:rsidR="00BE4BD7" w:rsidRDefault="00BE4BD7" w:rsidP="00BE4BD7">
      <w:pPr>
        <w:spacing w:line="336" w:lineRule="auto"/>
        <w:ind w:left="0" w:right="2523"/>
        <w:jc w:val="both"/>
      </w:pPr>
      <w:r>
        <w:t xml:space="preserve">HEITECs Komplettpaket für die Pharmaindustrie, bestehend aus Basisqualifizierung und -Validierung, Automatisierung, Software-Entwicklung bis hin zum Maschinenbau, ist in dieser Form einzigartig. Zur spezialisierten Service-Palette gehören u. a. die Software-Erstellung nach GAMP, EU GMP </w:t>
      </w:r>
      <w:r w:rsidRPr="00391438">
        <w:t xml:space="preserve">Annex </w:t>
      </w:r>
      <w:r>
        <w:t xml:space="preserve">Konformität sowie </w:t>
      </w:r>
      <w:proofErr w:type="spellStart"/>
      <w:r>
        <w:t>GxP</w:t>
      </w:r>
      <w:proofErr w:type="spellEnd"/>
      <w:r>
        <w:t xml:space="preserve">-Dokumentation, alles aus einer Quelle. </w:t>
      </w:r>
    </w:p>
    <w:p w14:paraId="5DBA665B" w14:textId="77777777" w:rsidR="00BE4BD7" w:rsidRDefault="00BE4BD7" w:rsidP="00BE4BD7">
      <w:pPr>
        <w:spacing w:line="336" w:lineRule="auto"/>
        <w:ind w:left="0" w:right="2523"/>
        <w:jc w:val="both"/>
        <w:rPr>
          <w:b/>
          <w:bCs/>
        </w:rPr>
      </w:pPr>
    </w:p>
    <w:p w14:paraId="36ADDCCD" w14:textId="52F58BDF" w:rsidR="00BE4BD7" w:rsidRDefault="00BE4BD7" w:rsidP="00BE4BD7">
      <w:pPr>
        <w:spacing w:line="336" w:lineRule="auto"/>
        <w:ind w:left="0" w:right="2523"/>
        <w:jc w:val="both"/>
        <w:rPr>
          <w:b/>
          <w:bCs/>
        </w:rPr>
      </w:pPr>
      <w:r w:rsidRPr="00F82FBF">
        <w:rPr>
          <w:b/>
          <w:bCs/>
        </w:rPr>
        <w:lastRenderedPageBreak/>
        <w:t>Robotik</w:t>
      </w:r>
    </w:p>
    <w:p w14:paraId="46FC80B6" w14:textId="5F743F5D" w:rsidR="00BE4BD7" w:rsidRPr="00F82FBF" w:rsidRDefault="00BE4BD7" w:rsidP="00BE4BD7">
      <w:pPr>
        <w:spacing w:line="336" w:lineRule="auto"/>
        <w:ind w:left="0" w:right="2523"/>
        <w:jc w:val="both"/>
      </w:pPr>
      <w:r w:rsidRPr="000A6830">
        <w:t xml:space="preserve">Anhand </w:t>
      </w:r>
      <w:r w:rsidR="006234A7">
        <w:t xml:space="preserve">eines </w:t>
      </w:r>
      <w:r w:rsidRPr="000A6830">
        <w:t>Beispiel</w:t>
      </w:r>
      <w:r w:rsidR="00833053">
        <w:t>s</w:t>
      </w:r>
      <w:r w:rsidR="006234A7">
        <w:t xml:space="preserve"> für innovatives Vail</w:t>
      </w:r>
      <w:r w:rsidR="00833053">
        <w:t>-H</w:t>
      </w:r>
      <w:r w:rsidR="006234A7">
        <w:t xml:space="preserve">andling </w:t>
      </w:r>
      <w:r w:rsidRPr="000A6830">
        <w:t>demonstriert HEITEC die Vorteile von Robotik-Lösungen</w:t>
      </w:r>
      <w:r w:rsidR="000A6830">
        <w:t xml:space="preserve"> </w:t>
      </w:r>
      <w:r w:rsidRPr="000A6830">
        <w:t>für die Pharma-Industrie</w:t>
      </w:r>
      <w:r w:rsidR="006234A7">
        <w:t>.</w:t>
      </w:r>
      <w:r w:rsidR="000A6830">
        <w:t xml:space="preserve"> </w:t>
      </w:r>
      <w:r w:rsidRPr="008E55BF">
        <w:t xml:space="preserve">Die </w:t>
      </w:r>
      <w:r w:rsidRPr="00833053">
        <w:t>Anwendung</w:t>
      </w:r>
      <w:r w:rsidR="000A6830" w:rsidRPr="00833053">
        <w:t>en</w:t>
      </w:r>
      <w:r w:rsidRPr="00833053">
        <w:t xml:space="preserve"> </w:t>
      </w:r>
      <w:r w:rsidR="000A6830" w:rsidRPr="00833053">
        <w:t xml:space="preserve">der Robotik </w:t>
      </w:r>
      <w:r w:rsidR="006234A7" w:rsidRPr="00833053">
        <w:t xml:space="preserve">der HEITEC AG </w:t>
      </w:r>
      <w:r w:rsidRPr="00833053">
        <w:t>reflektier</w:t>
      </w:r>
      <w:r w:rsidR="000A6830" w:rsidRPr="00833053">
        <w:t>en</w:t>
      </w:r>
      <w:r w:rsidRPr="00833053">
        <w:t xml:space="preserve"> das Dienstleistungsportfolio, das aus Engineering-Services, Hardware-Beschaffung, Virtueller Inbetrie</w:t>
      </w:r>
      <w:r w:rsidRPr="008E55BF">
        <w:t>bnahme, Montage und IBN inklusive Qualifizierung/Validierung beim Pharma-Endkunden besteht. Im Rahmen von Retrofitting können auch Alt-Systeme in Robotik-Systeme integriert werden.</w:t>
      </w:r>
    </w:p>
    <w:p w14:paraId="5FE29098" w14:textId="77777777" w:rsidR="00BE4BD7" w:rsidRPr="00F82FBF" w:rsidRDefault="00BE4BD7" w:rsidP="00BE4BD7">
      <w:pPr>
        <w:spacing w:line="336" w:lineRule="auto"/>
        <w:ind w:left="0" w:right="2523"/>
        <w:jc w:val="both"/>
        <w:rPr>
          <w:b/>
          <w:bCs/>
        </w:rPr>
      </w:pPr>
      <w:r w:rsidRPr="00F82FBF">
        <w:rPr>
          <w:b/>
          <w:bCs/>
        </w:rPr>
        <w:t>Anlagen- und Maschinenbau</w:t>
      </w:r>
    </w:p>
    <w:p w14:paraId="11D20631" w14:textId="112E218E" w:rsidR="00BE4BD7" w:rsidRPr="00833053" w:rsidRDefault="00BE4BD7" w:rsidP="00BE4BD7">
      <w:pPr>
        <w:spacing w:line="336" w:lineRule="auto"/>
        <w:ind w:left="0" w:right="2523"/>
        <w:jc w:val="both"/>
      </w:pPr>
      <w:r>
        <w:t>Im Anlagen- und Maschinenbau kann HEITEC alle Anforderungen aus den Bereichen</w:t>
      </w:r>
      <w:r w:rsidRPr="00F82FBF">
        <w:t xml:space="preserve"> Automat</w:t>
      </w:r>
      <w:r>
        <w:t>isierungs- und Handling-Systeme, Montageanlagen, automatische Prüfsysteme, Digitales Engineering sowie Virtuelle Inbetriebnahme bedienen</w:t>
      </w:r>
      <w:r w:rsidRPr="00833053">
        <w:t xml:space="preserve">. </w:t>
      </w:r>
      <w:r w:rsidR="00391438" w:rsidRPr="00833053">
        <w:t>Von der mechanischen Konstruktion über die Hardwar</w:t>
      </w:r>
      <w:r w:rsidR="001257B7" w:rsidRPr="00833053">
        <w:t>e</w:t>
      </w:r>
      <w:r w:rsidR="00391438" w:rsidRPr="00833053">
        <w:t xml:space="preserve">projektierung und dem Schaltschrankbau bis hin zur Automatisierungstechnik bietet HEITEC alles aus einer Hand. Dabei </w:t>
      </w:r>
      <w:r w:rsidR="002A7FAA" w:rsidRPr="00833053">
        <w:t xml:space="preserve">werden </w:t>
      </w:r>
      <w:r w:rsidR="00391438" w:rsidRPr="00833053">
        <w:t>sowohl Baugruppen als auch gesamte Maschinen realisiert</w:t>
      </w:r>
      <w:r w:rsidR="00833053" w:rsidRPr="00833053">
        <w:t>.</w:t>
      </w:r>
    </w:p>
    <w:p w14:paraId="414439A7" w14:textId="77777777" w:rsidR="00BE4BD7" w:rsidRPr="00F82FBF" w:rsidRDefault="00BE4BD7" w:rsidP="00BE4BD7">
      <w:pPr>
        <w:spacing w:line="336" w:lineRule="auto"/>
        <w:ind w:left="0" w:right="2523"/>
        <w:jc w:val="both"/>
        <w:rPr>
          <w:b/>
          <w:bCs/>
        </w:rPr>
      </w:pPr>
      <w:proofErr w:type="spellStart"/>
      <w:r w:rsidRPr="00F82FBF">
        <w:rPr>
          <w:b/>
          <w:bCs/>
        </w:rPr>
        <w:t>Predictive</w:t>
      </w:r>
      <w:proofErr w:type="spellEnd"/>
      <w:r w:rsidRPr="00F82FBF">
        <w:rPr>
          <w:b/>
          <w:bCs/>
        </w:rPr>
        <w:t xml:space="preserve"> Maintenance</w:t>
      </w:r>
    </w:p>
    <w:p w14:paraId="716489D1" w14:textId="31CA0ACC" w:rsidR="00BE4BD7" w:rsidRPr="002738D4" w:rsidRDefault="00BE4BD7" w:rsidP="00BE4BD7">
      <w:pPr>
        <w:spacing w:line="336" w:lineRule="auto"/>
        <w:ind w:left="0" w:right="2523"/>
        <w:jc w:val="both"/>
      </w:pPr>
      <w:r>
        <w:t xml:space="preserve">Analytisch vorausschauende Instandhaltung vermeidet Ausfälle und verbessert die Maschinenverfügbarkeit. Frühzeitige Anomalie-Detektion, Regressionsanalyse, Klassifizierung und Clustering helfen dabei, diese Ziele zu erreichen. HEITEC zeigt seine Kapazitäten im </w:t>
      </w:r>
      <w:proofErr w:type="spellStart"/>
      <w:r>
        <w:t>Conditions</w:t>
      </w:r>
      <w:proofErr w:type="spellEnd"/>
      <w:r>
        <w:t xml:space="preserve">-Monitoring und im </w:t>
      </w:r>
      <w:proofErr w:type="spellStart"/>
      <w:r>
        <w:t>Machine</w:t>
      </w:r>
      <w:proofErr w:type="spellEnd"/>
      <w:r>
        <w:t xml:space="preserve"> Learning</w:t>
      </w:r>
      <w:r w:rsidRPr="002738D4">
        <w:t xml:space="preserve">, inklusive einem </w:t>
      </w:r>
      <w:r>
        <w:t xml:space="preserve">anschaulichen </w:t>
      </w:r>
      <w:r w:rsidRPr="002738D4">
        <w:t xml:space="preserve">KI-Pilotprojekt. </w:t>
      </w:r>
    </w:p>
    <w:p w14:paraId="39080213" w14:textId="77777777" w:rsidR="00BE4BD7" w:rsidRPr="00F82FBF" w:rsidRDefault="00BE4BD7" w:rsidP="00BE4BD7">
      <w:pPr>
        <w:spacing w:line="336" w:lineRule="auto"/>
        <w:ind w:left="0" w:right="2523"/>
        <w:jc w:val="both"/>
        <w:rPr>
          <w:b/>
          <w:bCs/>
        </w:rPr>
      </w:pPr>
      <w:proofErr w:type="spellStart"/>
      <w:r w:rsidRPr="00F82FBF">
        <w:rPr>
          <w:b/>
          <w:bCs/>
        </w:rPr>
        <w:t>Cyber</w:t>
      </w:r>
      <w:proofErr w:type="spellEnd"/>
      <w:r w:rsidRPr="00F82FBF">
        <w:rPr>
          <w:b/>
          <w:bCs/>
        </w:rPr>
        <w:t xml:space="preserve"> Security</w:t>
      </w:r>
    </w:p>
    <w:p w14:paraId="03446328" w14:textId="77777777" w:rsidR="00BE4BD7" w:rsidRDefault="00BE4BD7" w:rsidP="00BE4BD7">
      <w:pPr>
        <w:spacing w:line="336" w:lineRule="auto"/>
        <w:ind w:left="0" w:right="2523"/>
        <w:jc w:val="both"/>
      </w:pPr>
      <w:proofErr w:type="spellStart"/>
      <w:r w:rsidRPr="00DF467A">
        <w:t>Cyber</w:t>
      </w:r>
      <w:proofErr w:type="spellEnd"/>
      <w:r w:rsidRPr="00DF467A">
        <w:t xml:space="preserve"> Security ist </w:t>
      </w:r>
      <w:r>
        <w:t xml:space="preserve">wichtiger denn je. Angriffe auf die OT häufen sich und sind mitunter überaus folgenreich. Als Dienstleister mit starken Partnern kann HEITEC je nach Bedarf Plug &amp; Play-Lösungen wie IRMA, die schnell implementiert werden können, oder individuelle </w:t>
      </w:r>
      <w:proofErr w:type="spellStart"/>
      <w:r>
        <w:t>Step</w:t>
      </w:r>
      <w:proofErr w:type="spellEnd"/>
      <w:r>
        <w:t>-</w:t>
      </w:r>
      <w:proofErr w:type="spellStart"/>
      <w:r>
        <w:t>by</w:t>
      </w:r>
      <w:proofErr w:type="spellEnd"/>
      <w:r>
        <w:t>-</w:t>
      </w:r>
      <w:proofErr w:type="spellStart"/>
      <w:r>
        <w:t>Step</w:t>
      </w:r>
      <w:proofErr w:type="spellEnd"/>
      <w:r>
        <w:t>-Konzepte bieten. Echtzeit-</w:t>
      </w:r>
      <w:proofErr w:type="spellStart"/>
      <w:r>
        <w:t>Alarming</w:t>
      </w:r>
      <w:proofErr w:type="spellEnd"/>
      <w:r>
        <w:t xml:space="preserve">, Reporting und Risikoanalyse laufen auf einer übersichtlichen Web-Oberfläche ab. </w:t>
      </w:r>
      <w:r w:rsidRPr="005F38C2">
        <w:t>Auch ohne Netzaktivität kann eine kontinuierliche Überwachung gewährleistet werden.</w:t>
      </w:r>
    </w:p>
    <w:p w14:paraId="719C973F" w14:textId="5B982E57" w:rsidR="00BE4BD7" w:rsidRPr="00604338" w:rsidRDefault="00BE4BD7" w:rsidP="00BE4BD7">
      <w:pPr>
        <w:spacing w:line="336" w:lineRule="auto"/>
        <w:ind w:left="0" w:right="2523"/>
        <w:jc w:val="both"/>
        <w:rPr>
          <w:b/>
          <w:bCs/>
        </w:rPr>
      </w:pPr>
      <w:r w:rsidRPr="00604338">
        <w:rPr>
          <w:b/>
          <w:bCs/>
        </w:rPr>
        <w:t>Produ</w:t>
      </w:r>
      <w:r>
        <w:rPr>
          <w:b/>
          <w:bCs/>
        </w:rPr>
        <w:t>k</w:t>
      </w:r>
      <w:r w:rsidRPr="00604338">
        <w:rPr>
          <w:b/>
          <w:bCs/>
        </w:rPr>
        <w:t>tion OT</w:t>
      </w:r>
    </w:p>
    <w:p w14:paraId="1F63420E" w14:textId="06A1E69C" w:rsidR="00BE4BD7" w:rsidRDefault="00BE4BD7" w:rsidP="00BE4BD7">
      <w:pPr>
        <w:spacing w:line="336" w:lineRule="auto"/>
        <w:ind w:left="0" w:right="2523"/>
        <w:jc w:val="both"/>
      </w:pPr>
      <w:r>
        <w:t>Als unabhängiger, DIN-ISO-27001-zertifizierter Lösungsanbieter schlägt HEITEC die Brücke zwischen OT und IT und ebnet den Weg zu einer vernetzten Produktion vom Assessment bis zur Optimierung. Dabei finden Services wie Basis-Automatisierung</w:t>
      </w:r>
      <w:r w:rsidR="00833053">
        <w:t>,</w:t>
      </w:r>
      <w:r>
        <w:t xml:space="preserve"> horizontale und vertikale Integration von Produktionssystemen, Digitalisierung von </w:t>
      </w:r>
      <w:r w:rsidRPr="00F82FBF">
        <w:t xml:space="preserve">Prozessen </w:t>
      </w:r>
      <w:r>
        <w:t>sowie</w:t>
      </w:r>
      <w:r w:rsidRPr="00F82FBF">
        <w:t xml:space="preserve"> Datenmonitoring</w:t>
      </w:r>
      <w:r>
        <w:t xml:space="preserve"> Anwendung</w:t>
      </w:r>
      <w:r w:rsidRPr="00F82FBF">
        <w:t>.</w:t>
      </w:r>
    </w:p>
    <w:p w14:paraId="66100C6F" w14:textId="6C79B8AC" w:rsidR="002A7FAA" w:rsidRDefault="002A7FAA" w:rsidP="00BE4BD7">
      <w:pPr>
        <w:spacing w:line="336" w:lineRule="auto"/>
        <w:ind w:left="0" w:right="2523"/>
        <w:jc w:val="both"/>
      </w:pPr>
      <w:r>
        <w:lastRenderedPageBreak/>
        <w:t>Mit</w:t>
      </w:r>
      <w:r w:rsidRPr="00F82FBF">
        <w:t xml:space="preserve"> </w:t>
      </w:r>
      <w:r>
        <w:t xml:space="preserve">flexiblen Software-Lösungen erleichtert HEITEC als Connectivity-Experte die Harmonisierung heterogener Maschinenparks </w:t>
      </w:r>
      <w:bookmarkStart w:id="0" w:name="_Hlk132968773"/>
      <w:r>
        <w:t>–</w:t>
      </w:r>
      <w:bookmarkEnd w:id="0"/>
      <w:r>
        <w:t xml:space="preserve"> ideal für Retrofits –, die Datenakquise von allen, auch proprietären, Steuerungstypen und die Bereitstellung von Maschinendaten für individuelle Industrial Edge-Lösungen. Über 40 Jahre Schnittstellenkompetenz heben Altanlagen selbst ohne angeschlossenes SPS-Projekt auf ein neues Technologie-Level.</w:t>
      </w:r>
    </w:p>
    <w:p w14:paraId="3DE9C85C" w14:textId="77777777" w:rsidR="00BE4BD7" w:rsidRPr="002738D4" w:rsidRDefault="00BE4BD7" w:rsidP="00BE4BD7">
      <w:pPr>
        <w:spacing w:line="336" w:lineRule="auto"/>
        <w:ind w:left="0" w:right="2523"/>
        <w:jc w:val="both"/>
        <w:rPr>
          <w:b/>
          <w:bCs/>
        </w:rPr>
      </w:pPr>
      <w:r w:rsidRPr="002738D4">
        <w:rPr>
          <w:b/>
          <w:bCs/>
        </w:rPr>
        <w:t>HEITEC Solution Center</w:t>
      </w:r>
    </w:p>
    <w:p w14:paraId="4CB850E1" w14:textId="0C189603" w:rsidR="00BE4BD7" w:rsidRDefault="00BE4BD7" w:rsidP="00BE4BD7">
      <w:pPr>
        <w:spacing w:line="336" w:lineRule="auto"/>
        <w:ind w:left="0" w:right="2523"/>
        <w:jc w:val="both"/>
      </w:pPr>
      <w:r>
        <w:t xml:space="preserve">Auf Basis der HEITEC Solutions Center Cloud-Plattform erhalten Kunden agile Services für </w:t>
      </w:r>
      <w:proofErr w:type="spellStart"/>
      <w:r>
        <w:t>IIoT</w:t>
      </w:r>
      <w:proofErr w:type="spellEnd"/>
      <w:r>
        <w:t>-Hardware. Die</w:t>
      </w:r>
      <w:r w:rsidRPr="001D5C55">
        <w:t xml:space="preserve"> </w:t>
      </w:r>
      <w:r>
        <w:t xml:space="preserve">von HEITEC entwickelte </w:t>
      </w:r>
      <w:r w:rsidRPr="001D5C55">
        <w:t xml:space="preserve">High Factory </w:t>
      </w:r>
      <w:proofErr w:type="spellStart"/>
      <w:r w:rsidRPr="001D5C55">
        <w:t>Machine</w:t>
      </w:r>
      <w:proofErr w:type="spellEnd"/>
      <w:r w:rsidRPr="001D5C55">
        <w:t xml:space="preserve"> Viewer App liefert verlässliche O</w:t>
      </w:r>
      <w:r>
        <w:t>EE-Daten über Maschinenzustand, Auftragsstatus und Fehleraufkommen.</w:t>
      </w:r>
      <w:r w:rsidRPr="001D5C55">
        <w:t xml:space="preserve"> </w:t>
      </w:r>
    </w:p>
    <w:p w14:paraId="5603B150" w14:textId="77777777" w:rsidR="00BE4BD7" w:rsidRPr="001D5C55" w:rsidRDefault="00BE4BD7" w:rsidP="00BE4BD7">
      <w:pPr>
        <w:spacing w:line="336" w:lineRule="auto"/>
        <w:ind w:left="0" w:right="2523"/>
        <w:jc w:val="both"/>
        <w:rPr>
          <w:b/>
          <w:bCs/>
        </w:rPr>
      </w:pPr>
      <w:r w:rsidRPr="001D5C55">
        <w:rPr>
          <w:b/>
          <w:bCs/>
        </w:rPr>
        <w:t>Digitales Engineering</w:t>
      </w:r>
    </w:p>
    <w:p w14:paraId="22572E96" w14:textId="73F306AA" w:rsidR="002A7FAA" w:rsidRPr="00833053" w:rsidRDefault="00BE4BD7" w:rsidP="00BE4BD7">
      <w:pPr>
        <w:spacing w:line="336" w:lineRule="auto"/>
        <w:ind w:left="0" w:right="2523"/>
        <w:jc w:val="both"/>
      </w:pPr>
      <w:r w:rsidRPr="00833053">
        <w:t xml:space="preserve">HEITEC ist mit den Herausforderungen bestens vertraut, die Produktionsunternehmen </w:t>
      </w:r>
      <w:r w:rsidR="00CF192F">
        <w:t>bei der Eingliederung</w:t>
      </w:r>
      <w:r w:rsidR="00065CE7" w:rsidRPr="00833053">
        <w:t xml:space="preserve"> </w:t>
      </w:r>
      <w:r w:rsidR="00180812" w:rsidRPr="00833053">
        <w:t>neuer Maschinen</w:t>
      </w:r>
      <w:r w:rsidR="00065CE7">
        <w:t xml:space="preserve"> </w:t>
      </w:r>
      <w:r w:rsidR="00180812" w:rsidRPr="00833053">
        <w:t>oder dem Retrofit von Bestand</w:t>
      </w:r>
      <w:r w:rsidR="002A7FAA" w:rsidRPr="00833053">
        <w:t>s</w:t>
      </w:r>
      <w:r w:rsidR="00180812" w:rsidRPr="00833053">
        <w:t>anlagen</w:t>
      </w:r>
      <w:r w:rsidR="002A7FAA" w:rsidRPr="00833053">
        <w:t xml:space="preserve"> haben</w:t>
      </w:r>
      <w:r w:rsidR="00180812" w:rsidRPr="00833053">
        <w:t>. Dabei verkürzt das Digitale Engineering di</w:t>
      </w:r>
      <w:r w:rsidR="002A0AAC" w:rsidRPr="00833053">
        <w:t>e Inbetriebnahme</w:t>
      </w:r>
      <w:r w:rsidR="00833053" w:rsidRPr="00833053">
        <w:t>-P</w:t>
      </w:r>
      <w:r w:rsidR="002A0AAC" w:rsidRPr="00833053">
        <w:t>hase</w:t>
      </w:r>
      <w:r w:rsidR="002A7FAA" w:rsidRPr="00833053">
        <w:t xml:space="preserve"> un</w:t>
      </w:r>
      <w:r w:rsidR="00833053" w:rsidRPr="00833053">
        <w:t>d</w:t>
      </w:r>
      <w:r w:rsidR="002A7FAA" w:rsidRPr="00833053">
        <w:t xml:space="preserve"> steigert die </w:t>
      </w:r>
      <w:r w:rsidR="00CF192F">
        <w:t>Software</w:t>
      </w:r>
      <w:r w:rsidR="002A7FAA" w:rsidRPr="00833053">
        <w:t>qualität</w:t>
      </w:r>
      <w:r w:rsidR="00065CE7">
        <w:t xml:space="preserve"> </w:t>
      </w:r>
      <w:r w:rsidR="002A0AAC" w:rsidRPr="00833053">
        <w:t xml:space="preserve">bei der Integration neuer Anlagen. </w:t>
      </w:r>
    </w:p>
    <w:p w14:paraId="66B62147" w14:textId="6E0711CF" w:rsidR="00BE4BD7" w:rsidRPr="00833053" w:rsidRDefault="008D1CDD" w:rsidP="00BE4BD7">
      <w:pPr>
        <w:spacing w:line="336" w:lineRule="auto"/>
        <w:ind w:left="0" w:right="2523"/>
        <w:jc w:val="both"/>
        <w:rPr>
          <w:strike/>
        </w:rPr>
      </w:pPr>
      <w:r w:rsidRPr="00833053">
        <w:t>Da sowohl die Software als auch die mechatronischen Funktionen an digitalen Modellen getestet werden können</w:t>
      </w:r>
      <w:r w:rsidR="00833053" w:rsidRPr="00833053">
        <w:t>,</w:t>
      </w:r>
      <w:r w:rsidRPr="00833053">
        <w:t xml:space="preserve"> profitiert die Produktion</w:t>
      </w:r>
      <w:r w:rsidR="002A7FAA" w:rsidRPr="00833053">
        <w:t xml:space="preserve"> darüber hinaus</w:t>
      </w:r>
      <w:r w:rsidRPr="00833053">
        <w:t xml:space="preserve"> bei Retrofitprojekten von einer längeren Anlagenverfügbarkeit, die sich mon</w:t>
      </w:r>
      <w:r w:rsidR="002A7FAA" w:rsidRPr="00833053">
        <w:t>e</w:t>
      </w:r>
      <w:r w:rsidRPr="00833053">
        <w:t>tär auszahlt.</w:t>
      </w:r>
    </w:p>
    <w:p w14:paraId="71F5B2C8" w14:textId="542BF2C3" w:rsidR="002A7FAA" w:rsidRPr="00833053" w:rsidRDefault="002A7FAA" w:rsidP="00BE4BD7">
      <w:pPr>
        <w:spacing w:line="336" w:lineRule="auto"/>
        <w:ind w:left="0" w:right="2523"/>
        <w:jc w:val="both"/>
        <w:rPr>
          <w:b/>
          <w:bCs/>
        </w:rPr>
      </w:pPr>
      <w:r w:rsidRPr="00833053">
        <w:rPr>
          <w:b/>
          <w:bCs/>
        </w:rPr>
        <w:t>Fazit</w:t>
      </w:r>
    </w:p>
    <w:p w14:paraId="74278B1D" w14:textId="4D8D9E2D" w:rsidR="00BE4BD7" w:rsidRDefault="00BE4BD7" w:rsidP="00BE4BD7">
      <w:pPr>
        <w:spacing w:line="336" w:lineRule="auto"/>
        <w:ind w:left="0" w:right="2523"/>
        <w:jc w:val="both"/>
      </w:pPr>
      <w:r>
        <w:t>Aufgrund der branchenübergreifenden Expertise kennt HEITEC alle Entwicklungen im Maschinen- und Anlagenbau und kommt durch funktionales Engineering und digitale Services schnell zu besten Ergebnissen</w:t>
      </w:r>
      <w:r w:rsidR="0026584A">
        <w:t>.</w:t>
      </w:r>
      <w:r>
        <w:t xml:space="preserve"> Neu- wie Altanlagen öffnet sich damit der Zugang zum ganzen Potenzial der digitalen Welt. </w:t>
      </w:r>
    </w:p>
    <w:p w14:paraId="74E08417" w14:textId="77777777" w:rsidR="00080C77" w:rsidRDefault="00080C77" w:rsidP="00BE4BD7">
      <w:pPr>
        <w:spacing w:line="336" w:lineRule="auto"/>
        <w:ind w:left="0" w:right="2523"/>
        <w:rPr>
          <w:b/>
          <w:bCs/>
        </w:rPr>
      </w:pPr>
    </w:p>
    <w:p w14:paraId="1B553AF4" w14:textId="77777777" w:rsidR="00080C77" w:rsidRDefault="00BE4BD7" w:rsidP="00BE4BD7">
      <w:pPr>
        <w:spacing w:line="336" w:lineRule="auto"/>
        <w:ind w:left="0" w:right="2523"/>
        <w:rPr>
          <w:b/>
          <w:bCs/>
        </w:rPr>
      </w:pPr>
      <w:r w:rsidRPr="001D5C55">
        <w:rPr>
          <w:b/>
          <w:bCs/>
        </w:rPr>
        <w:t>Besuchen Sie uns auf der interpack – Stand 6C42 in Halle 6.</w:t>
      </w:r>
    </w:p>
    <w:p w14:paraId="2C10CE13" w14:textId="6593C85C" w:rsidR="00BE4BD7" w:rsidRPr="001D5C55" w:rsidRDefault="00BE4BD7" w:rsidP="00BE4BD7">
      <w:pPr>
        <w:spacing w:line="336" w:lineRule="auto"/>
        <w:ind w:left="0" w:right="2523"/>
        <w:rPr>
          <w:b/>
          <w:bCs/>
        </w:rPr>
      </w:pPr>
      <w:r w:rsidRPr="001D5C55">
        <w:rPr>
          <w:b/>
          <w:bCs/>
        </w:rPr>
        <w:t>Wir freuen uns</w:t>
      </w:r>
      <w:r>
        <w:rPr>
          <w:b/>
          <w:bCs/>
        </w:rPr>
        <w:t xml:space="preserve"> darauf, Ihnen unser Portfolio </w:t>
      </w:r>
      <w:r w:rsidR="00CF192F">
        <w:rPr>
          <w:b/>
          <w:bCs/>
        </w:rPr>
        <w:t>vorzustellen!</w:t>
      </w:r>
    </w:p>
    <w:p w14:paraId="212B8E95" w14:textId="21AFBD58" w:rsidR="00546E99" w:rsidRDefault="00546E99">
      <w:pPr>
        <w:spacing w:before="0" w:line="240" w:lineRule="auto"/>
        <w:ind w:left="0" w:right="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br w:type="page"/>
      </w:r>
    </w:p>
    <w:p w14:paraId="51A287A3" w14:textId="0D67C7F7" w:rsidR="0057570E" w:rsidRPr="00546E99" w:rsidRDefault="0057570E" w:rsidP="007977EA">
      <w:pPr>
        <w:spacing w:line="276" w:lineRule="auto"/>
        <w:ind w:left="0"/>
        <w:rPr>
          <w:b/>
          <w:bCs/>
        </w:rPr>
      </w:pPr>
      <w:r w:rsidRPr="00546E99">
        <w:rPr>
          <w:b/>
          <w:bCs/>
        </w:rPr>
        <w:lastRenderedPageBreak/>
        <w:t>Bilder</w:t>
      </w:r>
    </w:p>
    <w:p w14:paraId="616F1995" w14:textId="699EA338" w:rsidR="0057570E" w:rsidRDefault="0057570E" w:rsidP="007977EA">
      <w:pPr>
        <w:spacing w:line="276" w:lineRule="auto"/>
        <w:ind w:left="0"/>
        <w:rPr>
          <w:sz w:val="20"/>
          <w:szCs w:val="20"/>
          <w:u w:val="single"/>
        </w:rPr>
      </w:pPr>
      <w:r>
        <w:rPr>
          <w:noProof/>
        </w:rPr>
        <w:drawing>
          <wp:inline distT="0" distB="0" distL="0" distR="0" wp14:anchorId="4ECCC4CC" wp14:editId="5D340998">
            <wp:extent cx="2657475" cy="1610930"/>
            <wp:effectExtent l="0" t="0" r="0" b="889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885" cy="1621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E87C3B" w14:textId="56A77D1F" w:rsidR="0057570E" w:rsidRPr="00546E99" w:rsidRDefault="0057570E" w:rsidP="007977EA">
      <w:pPr>
        <w:spacing w:line="276" w:lineRule="auto"/>
        <w:ind w:left="0"/>
        <w:rPr>
          <w:rStyle w:val="s1"/>
          <w:rFonts w:eastAsiaTheme="minorEastAsia"/>
          <w:sz w:val="20"/>
          <w:szCs w:val="20"/>
          <w:lang w:eastAsia="ko-KR"/>
        </w:rPr>
      </w:pPr>
      <w:r w:rsidRPr="00546E99">
        <w:rPr>
          <w:rStyle w:val="s1"/>
          <w:rFonts w:eastAsiaTheme="minorEastAsia"/>
          <w:sz w:val="20"/>
          <w:szCs w:val="20"/>
          <w:lang w:eastAsia="ko-KR"/>
        </w:rPr>
        <w:t xml:space="preserve">BU: </w:t>
      </w:r>
      <w:r w:rsidR="00546E99" w:rsidRPr="00546E99">
        <w:rPr>
          <w:rStyle w:val="s1"/>
          <w:rFonts w:eastAsiaTheme="minorEastAsia"/>
          <w:sz w:val="20"/>
          <w:szCs w:val="20"/>
          <w:lang w:eastAsia="ko-KR"/>
        </w:rPr>
        <w:t xml:space="preserve">Smart Factory-Lösungen für die Pharma-, Nahrungs- und Genussmittelindustrien (Quelle: iStock-1220393560, </w:t>
      </w:r>
      <w:proofErr w:type="spellStart"/>
      <w:r w:rsidR="00546E99" w:rsidRPr="00546E99">
        <w:rPr>
          <w:rStyle w:val="s1"/>
          <w:rFonts w:eastAsiaTheme="minorEastAsia"/>
          <w:sz w:val="20"/>
          <w:szCs w:val="20"/>
          <w:lang w:eastAsia="ko-KR"/>
        </w:rPr>
        <w:t>Thinkhubstudio</w:t>
      </w:r>
      <w:proofErr w:type="spellEnd"/>
      <w:r w:rsidR="00546E99" w:rsidRPr="00546E99">
        <w:rPr>
          <w:rStyle w:val="s1"/>
          <w:rFonts w:eastAsiaTheme="minorEastAsia"/>
          <w:sz w:val="20"/>
          <w:szCs w:val="20"/>
          <w:lang w:eastAsia="ko-KR"/>
        </w:rPr>
        <w:t>)</w:t>
      </w:r>
    </w:p>
    <w:p w14:paraId="54C3B507" w14:textId="5BA787B3" w:rsidR="0057570E" w:rsidRDefault="0057570E" w:rsidP="007977EA">
      <w:pPr>
        <w:spacing w:line="276" w:lineRule="auto"/>
        <w:ind w:left="0"/>
        <w:rPr>
          <w:sz w:val="20"/>
          <w:szCs w:val="20"/>
          <w:u w:val="single"/>
        </w:rPr>
      </w:pPr>
      <w:r>
        <w:rPr>
          <w:noProof/>
        </w:rPr>
        <w:drawing>
          <wp:inline distT="0" distB="0" distL="0" distR="0" wp14:anchorId="5ECC6BDB" wp14:editId="770092BF">
            <wp:extent cx="2688793" cy="1512570"/>
            <wp:effectExtent l="0" t="0" r="0" b="0"/>
            <wp:docPr id="2" name="Grafik 2" descr="Ein Bild, das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748" cy="1532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02F6">
        <w:rPr>
          <w:sz w:val="20"/>
          <w:szCs w:val="20"/>
          <w:u w:val="single"/>
        </w:rPr>
        <w:tab/>
        <w:t xml:space="preserve">       </w:t>
      </w:r>
      <w:r w:rsidR="00BB02F6">
        <w:rPr>
          <w:noProof/>
        </w:rPr>
        <w:drawing>
          <wp:inline distT="0" distB="0" distL="0" distR="0" wp14:anchorId="4BF81233" wp14:editId="47AABED9">
            <wp:extent cx="2019300" cy="1530451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0500" cy="1546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0A4812" w14:textId="496E6A7D" w:rsidR="00BB02F6" w:rsidRDefault="00BB02F6" w:rsidP="007977EA">
      <w:pPr>
        <w:spacing w:line="276" w:lineRule="auto"/>
        <w:ind w:left="0"/>
        <w:rPr>
          <w:sz w:val="20"/>
          <w:szCs w:val="20"/>
          <w:u w:val="single"/>
        </w:rPr>
      </w:pPr>
      <w:proofErr w:type="spellStart"/>
      <w:proofErr w:type="gramStart"/>
      <w:r>
        <w:rPr>
          <w:sz w:val="20"/>
          <w:szCs w:val="20"/>
          <w:u w:val="single"/>
        </w:rPr>
        <w:t>BU:</w:t>
      </w:r>
      <w:r w:rsidR="00546E99">
        <w:rPr>
          <w:sz w:val="20"/>
          <w:szCs w:val="20"/>
          <w:u w:val="single"/>
        </w:rPr>
        <w:t>Virtuelle</w:t>
      </w:r>
      <w:proofErr w:type="spellEnd"/>
      <w:proofErr w:type="gramEnd"/>
      <w:r w:rsidR="00546E99">
        <w:rPr>
          <w:sz w:val="20"/>
          <w:szCs w:val="20"/>
          <w:u w:val="single"/>
        </w:rPr>
        <w:t xml:space="preserve"> Inbetriebnahme am digitalen Modell</w:t>
      </w:r>
      <w:r w:rsidR="00546E99">
        <w:rPr>
          <w:sz w:val="20"/>
          <w:szCs w:val="20"/>
          <w:u w:val="single"/>
        </w:rPr>
        <w:br/>
        <w:t xml:space="preserve">(Quelle: HEITEC AG, RENNER </w:t>
      </w:r>
      <w:proofErr w:type="spellStart"/>
      <w:r w:rsidR="00546E99">
        <w:rPr>
          <w:sz w:val="20"/>
          <w:szCs w:val="20"/>
          <w:u w:val="single"/>
        </w:rPr>
        <w:t>Etikettiertechnik</w:t>
      </w:r>
      <w:proofErr w:type="spellEnd"/>
      <w:r w:rsidR="00546E99">
        <w:rPr>
          <w:sz w:val="20"/>
          <w:szCs w:val="20"/>
          <w:u w:val="single"/>
        </w:rPr>
        <w:t xml:space="preserve"> GmbH)</w:t>
      </w:r>
    </w:p>
    <w:p w14:paraId="2F2AB930" w14:textId="77777777" w:rsidR="00BB02F6" w:rsidRPr="00833053" w:rsidRDefault="00BB02F6" w:rsidP="007977EA">
      <w:pPr>
        <w:spacing w:line="276" w:lineRule="auto"/>
        <w:ind w:left="0"/>
        <w:rPr>
          <w:sz w:val="20"/>
          <w:szCs w:val="20"/>
          <w:u w:val="single"/>
        </w:rPr>
      </w:pPr>
    </w:p>
    <w:p w14:paraId="70789502" w14:textId="1E57963E" w:rsidR="00732DB8" w:rsidRPr="00546E99" w:rsidRDefault="00732DB8" w:rsidP="007977EA">
      <w:pPr>
        <w:spacing w:line="276" w:lineRule="auto"/>
        <w:ind w:left="0"/>
        <w:rPr>
          <w:b/>
          <w:bCs/>
          <w:sz w:val="20"/>
          <w:szCs w:val="20"/>
          <w:u w:val="single"/>
        </w:rPr>
      </w:pPr>
      <w:r w:rsidRPr="00546E99">
        <w:rPr>
          <w:b/>
          <w:bCs/>
          <w:sz w:val="20"/>
          <w:szCs w:val="20"/>
          <w:u w:val="single"/>
        </w:rPr>
        <w:t>Firmenprofil der HEITEC AG</w:t>
      </w:r>
    </w:p>
    <w:p w14:paraId="63DF048A" w14:textId="70C0E46D" w:rsidR="00732DB8" w:rsidRDefault="00732DB8" w:rsidP="00833053">
      <w:pPr>
        <w:spacing w:line="276" w:lineRule="auto"/>
        <w:ind w:left="0" w:right="2522"/>
        <w:jc w:val="both"/>
        <w:rPr>
          <w:sz w:val="20"/>
          <w:szCs w:val="20"/>
        </w:rPr>
      </w:pPr>
      <w:r w:rsidRPr="00833053">
        <w:rPr>
          <w:rStyle w:val="s1"/>
          <w:rFonts w:eastAsiaTheme="minorEastAsia"/>
          <w:sz w:val="20"/>
          <w:szCs w:val="20"/>
          <w:lang w:eastAsia="ko-KR"/>
        </w:rPr>
        <w:t>HEITEC steht für Industriekompetenz in Automatisierung</w:t>
      </w:r>
      <w:r w:rsidR="00EC2643" w:rsidRPr="00833053">
        <w:rPr>
          <w:rStyle w:val="s1"/>
          <w:rFonts w:eastAsiaTheme="minorEastAsia"/>
          <w:sz w:val="20"/>
          <w:szCs w:val="20"/>
          <w:lang w:eastAsia="ko-KR"/>
        </w:rPr>
        <w:t>, Digitalisierung</w:t>
      </w:r>
      <w:r w:rsidRPr="00833053">
        <w:rPr>
          <w:rStyle w:val="s1"/>
          <w:rFonts w:eastAsiaTheme="minorEastAsia"/>
          <w:sz w:val="20"/>
          <w:szCs w:val="20"/>
          <w:lang w:eastAsia="ko-KR"/>
        </w:rPr>
        <w:t xml:space="preserve"> und Elektronik und bietet Lösungen, Produkte und Dienstleistungen. Mit technisch hochwertigen, verlässlichen und wirtschaftlichen Systemlösungen </w:t>
      </w:r>
      <w:r w:rsidR="001D1654" w:rsidRPr="00833053">
        <w:rPr>
          <w:rStyle w:val="s1"/>
          <w:rFonts w:eastAsiaTheme="minorEastAsia"/>
          <w:sz w:val="20"/>
          <w:szCs w:val="20"/>
          <w:lang w:eastAsia="ko-KR"/>
        </w:rPr>
        <w:t>unterstützt</w:t>
      </w:r>
      <w:r w:rsidRPr="00833053">
        <w:rPr>
          <w:rStyle w:val="s1"/>
          <w:rFonts w:eastAsiaTheme="minorEastAsia"/>
          <w:sz w:val="20"/>
          <w:szCs w:val="20"/>
          <w:lang w:eastAsia="ko-KR"/>
        </w:rPr>
        <w:t xml:space="preserve"> HEITEC über 2.000 Kunden, ihre Produktivität zu steigern und ihre Produkte zu optimieren. Mehr als 1.000 Mitarbeiter an zahlreichen Standorten im In- und Ausland gewährleisten Kundennähe und Branchenkompetenz. </w:t>
      </w:r>
      <w:hyperlink r:id="rId10" w:history="1">
        <w:r w:rsidRPr="00833053">
          <w:rPr>
            <w:rStyle w:val="Hyperlink"/>
            <w:sz w:val="20"/>
            <w:szCs w:val="20"/>
          </w:rPr>
          <w:t>www.heitec.de</w:t>
        </w:r>
      </w:hyperlink>
      <w:r w:rsidRPr="00833053">
        <w:rPr>
          <w:sz w:val="20"/>
          <w:szCs w:val="20"/>
        </w:rPr>
        <w:t xml:space="preserve"> </w:t>
      </w:r>
    </w:p>
    <w:p w14:paraId="65EFC63E" w14:textId="77777777" w:rsidR="00080C77" w:rsidRDefault="00080C77" w:rsidP="00546E99">
      <w:pPr>
        <w:spacing w:line="276" w:lineRule="auto"/>
        <w:ind w:left="0"/>
        <w:rPr>
          <w:b/>
          <w:bCs/>
        </w:rPr>
      </w:pPr>
    </w:p>
    <w:p w14:paraId="4937FEA1" w14:textId="7CDDD98C" w:rsidR="00546E99" w:rsidRPr="00546E99" w:rsidRDefault="00546E99" w:rsidP="00546E99">
      <w:pPr>
        <w:spacing w:line="276" w:lineRule="auto"/>
        <w:ind w:left="0"/>
        <w:rPr>
          <w:b/>
          <w:bCs/>
        </w:rPr>
      </w:pPr>
      <w:r w:rsidRPr="00546E99">
        <w:rPr>
          <w:b/>
          <w:bCs/>
        </w:rPr>
        <w:t>Pressekontakt</w:t>
      </w:r>
    </w:p>
    <w:tbl>
      <w:tblPr>
        <w:tblpPr w:leftFromText="141" w:rightFromText="141" w:vertAnchor="text" w:horzAnchor="margin" w:tblpY="446"/>
        <w:tblW w:w="0" w:type="auto"/>
        <w:tblLook w:val="01E0" w:firstRow="1" w:lastRow="1" w:firstColumn="1" w:lastColumn="1" w:noHBand="0" w:noVBand="0"/>
      </w:tblPr>
      <w:tblGrid>
        <w:gridCol w:w="4503"/>
        <w:gridCol w:w="3861"/>
      </w:tblGrid>
      <w:tr w:rsidR="00BB02F6" w:rsidRPr="002015E8" w14:paraId="0F1A0B28" w14:textId="77777777" w:rsidTr="00F407C3">
        <w:tc>
          <w:tcPr>
            <w:tcW w:w="4503" w:type="dxa"/>
          </w:tcPr>
          <w:p w14:paraId="50734D26" w14:textId="144DE17E" w:rsidR="00BB02F6" w:rsidRPr="00950D61" w:rsidRDefault="00BB02F6" w:rsidP="00F407C3">
            <w:pPr>
              <w:spacing w:line="240" w:lineRule="auto"/>
              <w:ind w:right="-108"/>
              <w:rPr>
                <w:rFonts w:ascii="Segoe UI" w:eastAsia="MS Mincho" w:hAnsi="Segoe UI" w:cs="Segoe UI"/>
                <w:sz w:val="21"/>
                <w:szCs w:val="21"/>
              </w:rPr>
            </w:pPr>
          </w:p>
        </w:tc>
        <w:tc>
          <w:tcPr>
            <w:tcW w:w="3861" w:type="dxa"/>
          </w:tcPr>
          <w:p w14:paraId="1248D4D8" w14:textId="3D0EF41B" w:rsidR="00BB02F6" w:rsidRPr="00950D61" w:rsidRDefault="00BB02F6" w:rsidP="00F407C3">
            <w:pPr>
              <w:spacing w:line="240" w:lineRule="auto"/>
              <w:ind w:right="845"/>
              <w:rPr>
                <w:rFonts w:ascii="Segoe UI" w:eastAsia="MS Mincho" w:hAnsi="Segoe UI" w:cs="Segoe UI"/>
                <w:sz w:val="21"/>
                <w:szCs w:val="21"/>
              </w:rPr>
            </w:pPr>
          </w:p>
        </w:tc>
      </w:tr>
      <w:tr w:rsidR="00546E99" w:rsidRPr="00950D61" w14:paraId="6FC502FE" w14:textId="77777777" w:rsidTr="00F407C3">
        <w:tc>
          <w:tcPr>
            <w:tcW w:w="4503" w:type="dxa"/>
          </w:tcPr>
          <w:p w14:paraId="01B7939E" w14:textId="77777777" w:rsidR="00546E99" w:rsidRPr="00080C77" w:rsidRDefault="00546E99" w:rsidP="00080C77">
            <w:pPr>
              <w:spacing w:before="0" w:line="240" w:lineRule="auto"/>
              <w:ind w:right="-108"/>
              <w:rPr>
                <w:rStyle w:val="s1"/>
                <w:rFonts w:eastAsiaTheme="minorEastAsia"/>
                <w:sz w:val="20"/>
                <w:szCs w:val="20"/>
                <w:lang w:eastAsia="ko-KR"/>
              </w:rPr>
            </w:pPr>
            <w:r w:rsidRPr="00080C77">
              <w:rPr>
                <w:rStyle w:val="s1"/>
                <w:rFonts w:eastAsiaTheme="minorEastAsia"/>
                <w:sz w:val="20"/>
                <w:szCs w:val="20"/>
                <w:lang w:eastAsia="ko-KR"/>
              </w:rPr>
              <w:t>MIKE ROTH – Concept. Artwork. Publishing</w:t>
            </w:r>
          </w:p>
          <w:p w14:paraId="7AA6C5C6" w14:textId="77777777" w:rsidR="00546E99" w:rsidRPr="00080C77" w:rsidRDefault="00546E99" w:rsidP="00080C77">
            <w:pPr>
              <w:spacing w:before="0" w:line="240" w:lineRule="auto"/>
              <w:ind w:right="-108"/>
              <w:rPr>
                <w:rStyle w:val="s1"/>
                <w:rFonts w:eastAsiaTheme="minorEastAsia"/>
                <w:sz w:val="20"/>
                <w:szCs w:val="20"/>
                <w:lang w:eastAsia="ko-KR"/>
              </w:rPr>
            </w:pPr>
            <w:r w:rsidRPr="00080C77">
              <w:rPr>
                <w:rStyle w:val="s1"/>
                <w:rFonts w:eastAsiaTheme="minorEastAsia"/>
                <w:sz w:val="20"/>
                <w:szCs w:val="20"/>
                <w:lang w:eastAsia="ko-KR"/>
              </w:rPr>
              <w:t>Sylvia König - PR</w:t>
            </w:r>
          </w:p>
          <w:p w14:paraId="6AFE31AB" w14:textId="77777777" w:rsidR="00546E99" w:rsidRPr="00080C77" w:rsidRDefault="00546E99" w:rsidP="00080C77">
            <w:pPr>
              <w:spacing w:before="0" w:line="240" w:lineRule="auto"/>
              <w:ind w:right="-108"/>
              <w:rPr>
                <w:rStyle w:val="s1"/>
                <w:rFonts w:eastAsiaTheme="minorEastAsia"/>
                <w:sz w:val="20"/>
                <w:szCs w:val="20"/>
                <w:lang w:eastAsia="ko-KR"/>
              </w:rPr>
            </w:pPr>
            <w:r w:rsidRPr="00080C77">
              <w:rPr>
                <w:rStyle w:val="s1"/>
                <w:rFonts w:eastAsiaTheme="minorEastAsia"/>
                <w:sz w:val="20"/>
                <w:szCs w:val="20"/>
                <w:lang w:eastAsia="ko-KR"/>
              </w:rPr>
              <w:t>Rosenheimer Str. 32</w:t>
            </w:r>
          </w:p>
          <w:p w14:paraId="34C45DE4" w14:textId="77777777" w:rsidR="00546E99" w:rsidRPr="00080C77" w:rsidRDefault="00546E99" w:rsidP="00080C77">
            <w:pPr>
              <w:spacing w:before="0" w:line="240" w:lineRule="auto"/>
              <w:ind w:right="-108"/>
              <w:rPr>
                <w:rStyle w:val="s1"/>
                <w:rFonts w:eastAsiaTheme="minorEastAsia"/>
                <w:sz w:val="20"/>
                <w:szCs w:val="20"/>
                <w:lang w:eastAsia="ko-KR"/>
              </w:rPr>
            </w:pPr>
            <w:r w:rsidRPr="00080C77">
              <w:rPr>
                <w:rStyle w:val="s1"/>
                <w:rFonts w:eastAsiaTheme="minorEastAsia"/>
                <w:sz w:val="20"/>
                <w:szCs w:val="20"/>
                <w:lang w:eastAsia="ko-KR"/>
              </w:rPr>
              <w:t>83083 Riedering</w:t>
            </w:r>
          </w:p>
          <w:p w14:paraId="6C52B58A" w14:textId="77777777" w:rsidR="00546E99" w:rsidRPr="00080C77" w:rsidRDefault="00546E99" w:rsidP="00080C77">
            <w:pPr>
              <w:spacing w:before="0" w:line="240" w:lineRule="auto"/>
              <w:ind w:right="-108"/>
              <w:rPr>
                <w:rStyle w:val="s1"/>
                <w:rFonts w:eastAsiaTheme="minorEastAsia"/>
                <w:sz w:val="20"/>
                <w:szCs w:val="20"/>
                <w:lang w:eastAsia="ko-KR"/>
              </w:rPr>
            </w:pPr>
            <w:r w:rsidRPr="00080C77">
              <w:rPr>
                <w:rStyle w:val="s1"/>
                <w:rFonts w:eastAsiaTheme="minorEastAsia"/>
                <w:sz w:val="20"/>
                <w:szCs w:val="20"/>
                <w:lang w:eastAsia="ko-KR"/>
              </w:rPr>
              <w:t>Tel: +49 (0)89 991 608 61</w:t>
            </w:r>
          </w:p>
          <w:p w14:paraId="3C0B5470" w14:textId="77777777" w:rsidR="00546E99" w:rsidRPr="00080C77" w:rsidRDefault="00546E99" w:rsidP="00080C77">
            <w:pPr>
              <w:spacing w:before="0" w:line="240" w:lineRule="auto"/>
              <w:ind w:right="-108"/>
              <w:rPr>
                <w:rStyle w:val="s1"/>
                <w:rFonts w:eastAsiaTheme="minorEastAsia"/>
                <w:sz w:val="20"/>
                <w:szCs w:val="20"/>
                <w:lang w:eastAsia="ko-KR"/>
              </w:rPr>
            </w:pPr>
            <w:hyperlink r:id="rId11" w:history="1">
              <w:r w:rsidRPr="00080C77">
                <w:rPr>
                  <w:rStyle w:val="s1"/>
                  <w:rFonts w:eastAsiaTheme="minorEastAsia"/>
                  <w:sz w:val="20"/>
                  <w:szCs w:val="20"/>
                  <w:lang w:eastAsia="ko-KR"/>
                </w:rPr>
                <w:t>skoenig-pr@mikeroth.de</w:t>
              </w:r>
            </w:hyperlink>
            <w:r w:rsidRPr="00080C77">
              <w:rPr>
                <w:rStyle w:val="s1"/>
                <w:rFonts w:eastAsiaTheme="minorEastAsia"/>
                <w:sz w:val="20"/>
                <w:szCs w:val="20"/>
                <w:lang w:eastAsia="ko-KR"/>
              </w:rPr>
              <w:t xml:space="preserve"> </w:t>
            </w:r>
          </w:p>
          <w:p w14:paraId="19B31658" w14:textId="77777777" w:rsidR="00546E99" w:rsidRPr="00080C77" w:rsidRDefault="00546E99" w:rsidP="00080C77">
            <w:pPr>
              <w:spacing w:before="0" w:line="240" w:lineRule="auto"/>
              <w:ind w:right="-108"/>
              <w:rPr>
                <w:rStyle w:val="s1"/>
                <w:rFonts w:eastAsiaTheme="minorEastAsia"/>
                <w:sz w:val="20"/>
                <w:szCs w:val="20"/>
                <w:lang w:eastAsia="ko-KR"/>
              </w:rPr>
            </w:pPr>
            <w:hyperlink r:id="rId12" w:history="1">
              <w:r w:rsidRPr="00080C77">
                <w:rPr>
                  <w:rStyle w:val="s1"/>
                  <w:rFonts w:eastAsiaTheme="minorEastAsia"/>
                  <w:sz w:val="20"/>
                  <w:szCs w:val="20"/>
                  <w:lang w:eastAsia="ko-KR"/>
                </w:rPr>
                <w:t>www.mikeroth.de</w:t>
              </w:r>
            </w:hyperlink>
            <w:r w:rsidRPr="00080C77">
              <w:rPr>
                <w:rStyle w:val="s1"/>
                <w:rFonts w:eastAsiaTheme="minorEastAsia"/>
                <w:sz w:val="20"/>
                <w:szCs w:val="20"/>
                <w:lang w:eastAsia="ko-KR"/>
              </w:rPr>
              <w:t xml:space="preserve"> </w:t>
            </w:r>
          </w:p>
        </w:tc>
        <w:tc>
          <w:tcPr>
            <w:tcW w:w="3861" w:type="dxa"/>
          </w:tcPr>
          <w:p w14:paraId="066CF6A7" w14:textId="77777777" w:rsidR="00546E99" w:rsidRPr="00080C77" w:rsidRDefault="00546E99" w:rsidP="00080C77">
            <w:pPr>
              <w:spacing w:before="0" w:line="240" w:lineRule="auto"/>
              <w:ind w:right="845"/>
              <w:rPr>
                <w:rStyle w:val="s1"/>
                <w:rFonts w:eastAsiaTheme="minorEastAsia"/>
                <w:sz w:val="20"/>
                <w:szCs w:val="20"/>
                <w:lang w:eastAsia="ko-KR"/>
              </w:rPr>
            </w:pPr>
            <w:r w:rsidRPr="00080C77">
              <w:rPr>
                <w:rStyle w:val="s1"/>
                <w:rFonts w:eastAsiaTheme="minorEastAsia"/>
                <w:sz w:val="20"/>
                <w:szCs w:val="20"/>
                <w:lang w:eastAsia="ko-KR"/>
              </w:rPr>
              <w:t>HEITEC AG</w:t>
            </w:r>
          </w:p>
          <w:p w14:paraId="1D3F1F7D" w14:textId="77777777" w:rsidR="00546E99" w:rsidRPr="00080C77" w:rsidRDefault="00546E99" w:rsidP="00080C77">
            <w:pPr>
              <w:spacing w:before="0" w:line="240" w:lineRule="auto"/>
              <w:ind w:right="-108"/>
              <w:rPr>
                <w:rStyle w:val="s1"/>
                <w:rFonts w:eastAsiaTheme="minorEastAsia"/>
                <w:sz w:val="20"/>
                <w:szCs w:val="20"/>
                <w:lang w:eastAsia="ko-KR"/>
              </w:rPr>
            </w:pPr>
            <w:r w:rsidRPr="00080C77">
              <w:rPr>
                <w:rStyle w:val="s1"/>
                <w:rFonts w:eastAsiaTheme="minorEastAsia"/>
                <w:sz w:val="20"/>
                <w:szCs w:val="20"/>
                <w:lang w:eastAsia="ko-KR"/>
              </w:rPr>
              <w:t>Walter Beck</w:t>
            </w:r>
          </w:p>
          <w:p w14:paraId="19A7C871" w14:textId="77777777" w:rsidR="00546E99" w:rsidRPr="00080C77" w:rsidRDefault="00546E99" w:rsidP="00080C77">
            <w:pPr>
              <w:spacing w:before="0" w:line="240" w:lineRule="auto"/>
              <w:ind w:right="-108"/>
              <w:rPr>
                <w:rStyle w:val="s1"/>
                <w:rFonts w:eastAsiaTheme="minorEastAsia"/>
                <w:sz w:val="20"/>
                <w:szCs w:val="20"/>
                <w:lang w:eastAsia="ko-KR"/>
              </w:rPr>
            </w:pPr>
            <w:r w:rsidRPr="00080C77">
              <w:rPr>
                <w:rStyle w:val="s1"/>
                <w:rFonts w:eastAsiaTheme="minorEastAsia"/>
                <w:sz w:val="20"/>
                <w:szCs w:val="20"/>
                <w:lang w:eastAsia="ko-KR"/>
              </w:rPr>
              <w:t>Brunnenstraße 36</w:t>
            </w:r>
          </w:p>
          <w:p w14:paraId="54C15C35" w14:textId="77777777" w:rsidR="00546E99" w:rsidRPr="00080C77" w:rsidRDefault="00546E99" w:rsidP="00080C77">
            <w:pPr>
              <w:spacing w:before="0" w:line="240" w:lineRule="auto"/>
              <w:ind w:right="-108"/>
              <w:rPr>
                <w:rStyle w:val="s1"/>
                <w:rFonts w:eastAsiaTheme="minorEastAsia"/>
                <w:sz w:val="20"/>
                <w:szCs w:val="20"/>
                <w:lang w:eastAsia="ko-KR"/>
              </w:rPr>
            </w:pPr>
            <w:r w:rsidRPr="00080C77">
              <w:rPr>
                <w:rStyle w:val="s1"/>
                <w:rFonts w:eastAsiaTheme="minorEastAsia"/>
                <w:sz w:val="20"/>
                <w:szCs w:val="20"/>
                <w:lang w:eastAsia="ko-KR"/>
              </w:rPr>
              <w:t>74564 Crailsheim</w:t>
            </w:r>
          </w:p>
          <w:p w14:paraId="18FB5032" w14:textId="77777777" w:rsidR="00546E99" w:rsidRPr="00080C77" w:rsidRDefault="00546E99" w:rsidP="00080C77">
            <w:pPr>
              <w:spacing w:before="0" w:line="240" w:lineRule="auto"/>
              <w:ind w:right="-108"/>
              <w:rPr>
                <w:rStyle w:val="s1"/>
                <w:rFonts w:eastAsiaTheme="minorEastAsia"/>
                <w:sz w:val="20"/>
                <w:szCs w:val="20"/>
                <w:lang w:eastAsia="ko-KR"/>
              </w:rPr>
            </w:pPr>
            <w:r w:rsidRPr="00080C77">
              <w:rPr>
                <w:rStyle w:val="s1"/>
                <w:rFonts w:eastAsiaTheme="minorEastAsia"/>
                <w:sz w:val="20"/>
                <w:szCs w:val="20"/>
                <w:lang w:eastAsia="ko-KR"/>
              </w:rPr>
              <w:t>Tel: +49 (0) 7951-9366-23</w:t>
            </w:r>
          </w:p>
          <w:p w14:paraId="7C405A10" w14:textId="77777777" w:rsidR="00546E99" w:rsidRPr="00080C77" w:rsidRDefault="00546E99" w:rsidP="00080C77">
            <w:pPr>
              <w:spacing w:before="0" w:line="240" w:lineRule="auto"/>
              <w:ind w:right="-108"/>
              <w:rPr>
                <w:rStyle w:val="s1"/>
                <w:rFonts w:eastAsiaTheme="minorEastAsia"/>
                <w:sz w:val="20"/>
                <w:szCs w:val="20"/>
                <w:lang w:eastAsia="ko-KR"/>
              </w:rPr>
            </w:pPr>
            <w:hyperlink r:id="rId13" w:history="1">
              <w:r w:rsidRPr="00080C77">
                <w:rPr>
                  <w:rStyle w:val="s1"/>
                  <w:rFonts w:eastAsiaTheme="minorEastAsia"/>
                  <w:sz w:val="20"/>
                  <w:szCs w:val="20"/>
                  <w:lang w:eastAsia="ko-KR"/>
                </w:rPr>
                <w:t>info@heitec.de</w:t>
              </w:r>
            </w:hyperlink>
          </w:p>
          <w:p w14:paraId="4BCC1817" w14:textId="77777777" w:rsidR="00546E99" w:rsidRPr="00080C77" w:rsidRDefault="00546E99" w:rsidP="00080C77">
            <w:pPr>
              <w:spacing w:before="0" w:line="240" w:lineRule="auto"/>
              <w:ind w:right="845"/>
              <w:rPr>
                <w:rStyle w:val="s1"/>
                <w:rFonts w:eastAsiaTheme="minorEastAsia"/>
                <w:sz w:val="20"/>
                <w:szCs w:val="20"/>
                <w:lang w:eastAsia="ko-KR"/>
              </w:rPr>
            </w:pPr>
            <w:hyperlink r:id="rId14" w:history="1">
              <w:r w:rsidRPr="00080C77">
                <w:rPr>
                  <w:rStyle w:val="s1"/>
                  <w:rFonts w:eastAsiaTheme="minorEastAsia"/>
                  <w:sz w:val="20"/>
                  <w:szCs w:val="20"/>
                  <w:lang w:eastAsia="ko-KR"/>
                </w:rPr>
                <w:t>www.heitec.de</w:t>
              </w:r>
            </w:hyperlink>
          </w:p>
        </w:tc>
      </w:tr>
    </w:tbl>
    <w:p w14:paraId="62B65F57" w14:textId="5BDE4700" w:rsidR="00BB02F6" w:rsidRPr="00546E99" w:rsidRDefault="00BB02F6" w:rsidP="00080C77">
      <w:pPr>
        <w:spacing w:line="276" w:lineRule="auto"/>
        <w:ind w:left="0"/>
        <w:rPr>
          <w:b/>
          <w:bCs/>
        </w:rPr>
      </w:pPr>
    </w:p>
    <w:sectPr w:rsidR="00BB02F6" w:rsidRPr="00546E99" w:rsidSect="00BE4BD7">
      <w:headerReference w:type="default" r:id="rId15"/>
      <w:footerReference w:type="default" r:id="rId16"/>
      <w:type w:val="continuous"/>
      <w:pgSz w:w="11906" w:h="16838" w:code="9"/>
      <w:pgMar w:top="1985" w:right="28" w:bottom="1616" w:left="1134" w:header="709" w:footer="1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FC162" w14:textId="77777777" w:rsidR="006C108B" w:rsidRDefault="006C108B">
      <w:pPr>
        <w:spacing w:line="240" w:lineRule="auto"/>
      </w:pPr>
      <w:r>
        <w:separator/>
      </w:r>
    </w:p>
  </w:endnote>
  <w:endnote w:type="continuationSeparator" w:id="0">
    <w:p w14:paraId="777DA514" w14:textId="77777777" w:rsidR="006C108B" w:rsidRDefault="006C10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QHCYTR+MinionPro-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E068C" w14:textId="77777777" w:rsidR="001B0E3C" w:rsidRPr="00BE3114" w:rsidRDefault="001B0E3C" w:rsidP="00BE3114">
    <w:pPr>
      <w:framePr w:w="3348" w:h="612" w:hRule="exact" w:hSpace="181" w:wrap="around" w:vAnchor="page" w:hAnchor="page" w:x="8536" w:y="15849" w:anchorLock="1"/>
      <w:widowControl w:val="0"/>
      <w:tabs>
        <w:tab w:val="left" w:pos="1134"/>
      </w:tabs>
      <w:spacing w:line="264" w:lineRule="auto"/>
      <w:ind w:right="0"/>
      <w:rPr>
        <w:rStyle w:val="SchwacheHervorhebung"/>
      </w:rPr>
    </w:pPr>
    <w:r w:rsidRPr="00BE3114">
      <w:rPr>
        <w:rStyle w:val="SchwacheHervorhebung"/>
        <w:i w:val="0"/>
        <w:sz w:val="20"/>
        <w:szCs w:val="20"/>
      </w:rPr>
      <w:t>www.heitec.de</w:t>
    </w:r>
  </w:p>
  <w:p w14:paraId="456DE926" w14:textId="77777777" w:rsidR="001B0E3C" w:rsidRDefault="001B0E3C">
    <w:pPr>
      <w:pStyle w:val="Fuzeile"/>
    </w:pPr>
    <w:r>
      <w:rPr>
        <w:noProof/>
        <w:szCs w:val="20"/>
        <w:lang w:eastAsia="de-DE"/>
      </w:rPr>
      <w:drawing>
        <wp:anchor distT="0" distB="0" distL="114300" distR="114300" simplePos="0" relativeHeight="251659264" behindDoc="1" locked="1" layoutInCell="1" allowOverlap="1" wp14:anchorId="076A4C51" wp14:editId="13FE6604">
          <wp:simplePos x="0" y="0"/>
          <wp:positionH relativeFrom="page">
            <wp:posOffset>635</wp:posOffset>
          </wp:positionH>
          <wp:positionV relativeFrom="page">
            <wp:posOffset>9669780</wp:posOffset>
          </wp:positionV>
          <wp:extent cx="7560310" cy="107950"/>
          <wp:effectExtent l="25400" t="0" r="8890" b="0"/>
          <wp:wrapNone/>
          <wp:docPr id="24" name="Bild 2" descr="Y:\HEITEC\CI\Briefpapier\wordvorlagen\images\footer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Y:\HEITEC\CI\Briefpapier\wordvorlagen\images\footer.png"/>
                  <pic:cNvPicPr preferRelativeResize="0"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7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19C6FD6" wp14:editId="097B2A0E">
          <wp:simplePos x="0" y="0"/>
          <wp:positionH relativeFrom="page">
            <wp:posOffset>0</wp:posOffset>
          </wp:positionH>
          <wp:positionV relativeFrom="page">
            <wp:posOffset>9669780</wp:posOffset>
          </wp:positionV>
          <wp:extent cx="7560310" cy="107950"/>
          <wp:effectExtent l="25400" t="0" r="8890" b="0"/>
          <wp:wrapNone/>
          <wp:docPr id="22" name="Bild 2" descr="Y:\HEITEC\CI\Briefpapier\wordvorlagen\images\footer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Y:\HEITEC\CI\Briefpapier\wordvorlagen\images\footer.png"/>
                  <pic:cNvPicPr preferRelativeResize="0"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7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EA127" w14:textId="77777777" w:rsidR="006C108B" w:rsidRDefault="006C108B">
      <w:pPr>
        <w:spacing w:line="240" w:lineRule="auto"/>
      </w:pPr>
      <w:r>
        <w:separator/>
      </w:r>
    </w:p>
  </w:footnote>
  <w:footnote w:type="continuationSeparator" w:id="0">
    <w:p w14:paraId="0C6AF345" w14:textId="77777777" w:rsidR="006C108B" w:rsidRDefault="006C108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84A65" w14:textId="77777777" w:rsidR="001B0E3C" w:rsidRDefault="001B0E3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7216" behindDoc="1" locked="1" layoutInCell="1" allowOverlap="1" wp14:anchorId="5C514BF4" wp14:editId="35DBA702">
          <wp:simplePos x="0" y="0"/>
          <wp:positionH relativeFrom="page">
            <wp:posOffset>125730</wp:posOffset>
          </wp:positionH>
          <wp:positionV relativeFrom="page">
            <wp:posOffset>0</wp:posOffset>
          </wp:positionV>
          <wp:extent cx="73025" cy="5361940"/>
          <wp:effectExtent l="25400" t="0" r="3175" b="0"/>
          <wp:wrapNone/>
          <wp:docPr id="12" name="Bild 3" descr="Y:\HEITEC\CI\Briefpapier\wordvorlagen\images\mark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Y:\HEITEC\CI\Briefpapier\wordvorlagen\images\mark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25" cy="53619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de-DE"/>
      </w:rPr>
      <w:drawing>
        <wp:anchor distT="0" distB="0" distL="114300" distR="114300" simplePos="0" relativeHeight="251656192" behindDoc="1" locked="1" layoutInCell="1" allowOverlap="1" wp14:anchorId="46A2C9A0" wp14:editId="7039B20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2690" cy="1118235"/>
          <wp:effectExtent l="25400" t="0" r="0" b="0"/>
          <wp:wrapNone/>
          <wp:docPr id="7" name="Bild 1" descr="Y:\HEITEC\CI\Briefpapier\wordvorlagen\images\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Y:\HEITEC\CI\Briefpapier\wordvorlagen\images\header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1118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E27BD"/>
    <w:multiLevelType w:val="multilevel"/>
    <w:tmpl w:val="50067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28108D"/>
    <w:multiLevelType w:val="hybridMultilevel"/>
    <w:tmpl w:val="D6FABFAA"/>
    <w:lvl w:ilvl="0" w:tplc="93629D3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A8230A"/>
    <w:multiLevelType w:val="multilevel"/>
    <w:tmpl w:val="FAAE8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726CFF"/>
    <w:multiLevelType w:val="hybridMultilevel"/>
    <w:tmpl w:val="88C0900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A60652"/>
    <w:multiLevelType w:val="hybridMultilevel"/>
    <w:tmpl w:val="4F4EC180"/>
    <w:lvl w:ilvl="0" w:tplc="0DCED3F8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DAE648A"/>
    <w:multiLevelType w:val="hybridMultilevel"/>
    <w:tmpl w:val="9BE4FB24"/>
    <w:lvl w:ilvl="0" w:tplc="0407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519B5DA2"/>
    <w:multiLevelType w:val="hybridMultilevel"/>
    <w:tmpl w:val="CF20BA9E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64BD7206"/>
    <w:multiLevelType w:val="hybridMultilevel"/>
    <w:tmpl w:val="AC2C8526"/>
    <w:lvl w:ilvl="0" w:tplc="0407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6E1E55FA"/>
    <w:multiLevelType w:val="hybridMultilevel"/>
    <w:tmpl w:val="B8FC4ACE"/>
    <w:lvl w:ilvl="0" w:tplc="3B62A0D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6B5AA3"/>
    <w:multiLevelType w:val="hybridMultilevel"/>
    <w:tmpl w:val="B2E6CC4A"/>
    <w:lvl w:ilvl="0" w:tplc="D1F672F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112AF83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95AA13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D706F9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1562C6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7BA8DE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0D6A1C7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659C87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4CCBB3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num w:numId="1" w16cid:durableId="866256243">
    <w:abstractNumId w:val="3"/>
  </w:num>
  <w:num w:numId="2" w16cid:durableId="50883241">
    <w:abstractNumId w:val="8"/>
  </w:num>
  <w:num w:numId="3" w16cid:durableId="1995644253">
    <w:abstractNumId w:val="2"/>
  </w:num>
  <w:num w:numId="4" w16cid:durableId="1747410556">
    <w:abstractNumId w:val="4"/>
  </w:num>
  <w:num w:numId="5" w16cid:durableId="1680154836">
    <w:abstractNumId w:val="0"/>
  </w:num>
  <w:num w:numId="6" w16cid:durableId="1573614322">
    <w:abstractNumId w:val="6"/>
  </w:num>
  <w:num w:numId="7" w16cid:durableId="856385825">
    <w:abstractNumId w:val="5"/>
  </w:num>
  <w:num w:numId="8" w16cid:durableId="1994486000">
    <w:abstractNumId w:val="7"/>
  </w:num>
  <w:num w:numId="9" w16cid:durableId="83690911">
    <w:abstractNumId w:val="1"/>
  </w:num>
  <w:num w:numId="10" w16cid:durableId="259526598">
    <w:abstractNumId w:val="1"/>
  </w:num>
  <w:num w:numId="11" w16cid:durableId="20270501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defaultTabStop w:val="709"/>
  <w:hyphenationZone w:val="142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A2E5643D-860B-4792-8D32-EB4FBC485180}"/>
    <w:docVar w:name="dgnword-eventsink" w:val="124920840"/>
  </w:docVars>
  <w:rsids>
    <w:rsidRoot w:val="00A758C7"/>
    <w:rsid w:val="00000191"/>
    <w:rsid w:val="00001A81"/>
    <w:rsid w:val="000052AE"/>
    <w:rsid w:val="00005994"/>
    <w:rsid w:val="0003168F"/>
    <w:rsid w:val="000407BF"/>
    <w:rsid w:val="00042E04"/>
    <w:rsid w:val="00047DA2"/>
    <w:rsid w:val="00053EED"/>
    <w:rsid w:val="00065CE7"/>
    <w:rsid w:val="00065F4B"/>
    <w:rsid w:val="000725DC"/>
    <w:rsid w:val="00074FDF"/>
    <w:rsid w:val="000776BB"/>
    <w:rsid w:val="00080C77"/>
    <w:rsid w:val="000904D5"/>
    <w:rsid w:val="000A6830"/>
    <w:rsid w:val="000D7891"/>
    <w:rsid w:val="000E35A8"/>
    <w:rsid w:val="000E775D"/>
    <w:rsid w:val="000F33DF"/>
    <w:rsid w:val="0010215C"/>
    <w:rsid w:val="00113EFE"/>
    <w:rsid w:val="00115EE0"/>
    <w:rsid w:val="001257B7"/>
    <w:rsid w:val="001348E9"/>
    <w:rsid w:val="001362F6"/>
    <w:rsid w:val="00157AD1"/>
    <w:rsid w:val="00167DDA"/>
    <w:rsid w:val="00167FE7"/>
    <w:rsid w:val="00170334"/>
    <w:rsid w:val="00177AB3"/>
    <w:rsid w:val="00177C10"/>
    <w:rsid w:val="00180812"/>
    <w:rsid w:val="0019107F"/>
    <w:rsid w:val="001B0E3C"/>
    <w:rsid w:val="001B2EE1"/>
    <w:rsid w:val="001B3532"/>
    <w:rsid w:val="001B355D"/>
    <w:rsid w:val="001C4685"/>
    <w:rsid w:val="001D1654"/>
    <w:rsid w:val="001D41BA"/>
    <w:rsid w:val="001D4960"/>
    <w:rsid w:val="001E5FF2"/>
    <w:rsid w:val="001F46FC"/>
    <w:rsid w:val="001F49CA"/>
    <w:rsid w:val="002015E8"/>
    <w:rsid w:val="00211C36"/>
    <w:rsid w:val="0021355E"/>
    <w:rsid w:val="00221B0E"/>
    <w:rsid w:val="00224A9C"/>
    <w:rsid w:val="002269E7"/>
    <w:rsid w:val="00242CC2"/>
    <w:rsid w:val="00242F32"/>
    <w:rsid w:val="00246DC2"/>
    <w:rsid w:val="00257355"/>
    <w:rsid w:val="00262F77"/>
    <w:rsid w:val="00264A35"/>
    <w:rsid w:val="0026584A"/>
    <w:rsid w:val="00270073"/>
    <w:rsid w:val="00275719"/>
    <w:rsid w:val="002A0AAC"/>
    <w:rsid w:val="002A6633"/>
    <w:rsid w:val="002A7FAA"/>
    <w:rsid w:val="002B5C35"/>
    <w:rsid w:val="002C0CA5"/>
    <w:rsid w:val="002C436B"/>
    <w:rsid w:val="002D51F3"/>
    <w:rsid w:val="002D67C4"/>
    <w:rsid w:val="002F69B1"/>
    <w:rsid w:val="003108F7"/>
    <w:rsid w:val="00314570"/>
    <w:rsid w:val="003173A1"/>
    <w:rsid w:val="003201E7"/>
    <w:rsid w:val="00321526"/>
    <w:rsid w:val="0032381C"/>
    <w:rsid w:val="00324E34"/>
    <w:rsid w:val="00350D21"/>
    <w:rsid w:val="003532E2"/>
    <w:rsid w:val="00360E2A"/>
    <w:rsid w:val="00363073"/>
    <w:rsid w:val="00364951"/>
    <w:rsid w:val="003773AD"/>
    <w:rsid w:val="003800B4"/>
    <w:rsid w:val="00391438"/>
    <w:rsid w:val="003A53BD"/>
    <w:rsid w:val="003A7395"/>
    <w:rsid w:val="003B0B0D"/>
    <w:rsid w:val="003B0C56"/>
    <w:rsid w:val="003B717D"/>
    <w:rsid w:val="003D0174"/>
    <w:rsid w:val="003E5DF9"/>
    <w:rsid w:val="003F226F"/>
    <w:rsid w:val="003F7125"/>
    <w:rsid w:val="00401FCF"/>
    <w:rsid w:val="00410D87"/>
    <w:rsid w:val="00420ED1"/>
    <w:rsid w:val="00431678"/>
    <w:rsid w:val="00447D8D"/>
    <w:rsid w:val="0045544A"/>
    <w:rsid w:val="004620EE"/>
    <w:rsid w:val="0046366B"/>
    <w:rsid w:val="00470697"/>
    <w:rsid w:val="00474A81"/>
    <w:rsid w:val="004850CD"/>
    <w:rsid w:val="004A0BCA"/>
    <w:rsid w:val="004D727A"/>
    <w:rsid w:val="004E1683"/>
    <w:rsid w:val="00542585"/>
    <w:rsid w:val="00546E99"/>
    <w:rsid w:val="00556A7F"/>
    <w:rsid w:val="00570A1B"/>
    <w:rsid w:val="0057570E"/>
    <w:rsid w:val="005760ED"/>
    <w:rsid w:val="005C2F6F"/>
    <w:rsid w:val="005D3CE1"/>
    <w:rsid w:val="005E26B4"/>
    <w:rsid w:val="005E3FDB"/>
    <w:rsid w:val="005E74AD"/>
    <w:rsid w:val="005F38C2"/>
    <w:rsid w:val="005F7CB1"/>
    <w:rsid w:val="00612FCB"/>
    <w:rsid w:val="006234A7"/>
    <w:rsid w:val="00630161"/>
    <w:rsid w:val="00633B5D"/>
    <w:rsid w:val="00637BA9"/>
    <w:rsid w:val="00650ADC"/>
    <w:rsid w:val="00653D99"/>
    <w:rsid w:val="006609D2"/>
    <w:rsid w:val="006642CA"/>
    <w:rsid w:val="006A64F4"/>
    <w:rsid w:val="006A7B48"/>
    <w:rsid w:val="006B09D2"/>
    <w:rsid w:val="006C108B"/>
    <w:rsid w:val="006C77BB"/>
    <w:rsid w:val="006E53E2"/>
    <w:rsid w:val="006F56CD"/>
    <w:rsid w:val="00732DB8"/>
    <w:rsid w:val="00737694"/>
    <w:rsid w:val="00740E2C"/>
    <w:rsid w:val="00763610"/>
    <w:rsid w:val="007726C4"/>
    <w:rsid w:val="00775866"/>
    <w:rsid w:val="00784EE2"/>
    <w:rsid w:val="007977EA"/>
    <w:rsid w:val="007A2B31"/>
    <w:rsid w:val="007A44CB"/>
    <w:rsid w:val="007A60EA"/>
    <w:rsid w:val="007A7D2E"/>
    <w:rsid w:val="007B4A0D"/>
    <w:rsid w:val="007D1FA8"/>
    <w:rsid w:val="007E2D48"/>
    <w:rsid w:val="007E7BBC"/>
    <w:rsid w:val="007F048B"/>
    <w:rsid w:val="007F3DE3"/>
    <w:rsid w:val="007F6CDA"/>
    <w:rsid w:val="0080404B"/>
    <w:rsid w:val="00811579"/>
    <w:rsid w:val="008224BB"/>
    <w:rsid w:val="0083217A"/>
    <w:rsid w:val="00833053"/>
    <w:rsid w:val="00835FDA"/>
    <w:rsid w:val="008526D8"/>
    <w:rsid w:val="00856C1F"/>
    <w:rsid w:val="00857BE4"/>
    <w:rsid w:val="00865E77"/>
    <w:rsid w:val="00872D4F"/>
    <w:rsid w:val="00873112"/>
    <w:rsid w:val="008830DB"/>
    <w:rsid w:val="008A5824"/>
    <w:rsid w:val="008A6804"/>
    <w:rsid w:val="008B3D16"/>
    <w:rsid w:val="008D0993"/>
    <w:rsid w:val="008D1CDD"/>
    <w:rsid w:val="008D57D1"/>
    <w:rsid w:val="008D7E7B"/>
    <w:rsid w:val="008D7E88"/>
    <w:rsid w:val="008E21D3"/>
    <w:rsid w:val="008E55BF"/>
    <w:rsid w:val="009033E1"/>
    <w:rsid w:val="00926DE4"/>
    <w:rsid w:val="00927261"/>
    <w:rsid w:val="00946EF2"/>
    <w:rsid w:val="00991C7C"/>
    <w:rsid w:val="009A4CFF"/>
    <w:rsid w:val="009E08BD"/>
    <w:rsid w:val="009E7033"/>
    <w:rsid w:val="009F5EFE"/>
    <w:rsid w:val="00A016C5"/>
    <w:rsid w:val="00A11134"/>
    <w:rsid w:val="00A16A3C"/>
    <w:rsid w:val="00A3181B"/>
    <w:rsid w:val="00A409B0"/>
    <w:rsid w:val="00A43181"/>
    <w:rsid w:val="00A6552D"/>
    <w:rsid w:val="00A712A4"/>
    <w:rsid w:val="00A7331B"/>
    <w:rsid w:val="00A758C7"/>
    <w:rsid w:val="00A838AE"/>
    <w:rsid w:val="00A90244"/>
    <w:rsid w:val="00AA1938"/>
    <w:rsid w:val="00AB7091"/>
    <w:rsid w:val="00AD2209"/>
    <w:rsid w:val="00AE4803"/>
    <w:rsid w:val="00AE5BB2"/>
    <w:rsid w:val="00B02C3B"/>
    <w:rsid w:val="00B07232"/>
    <w:rsid w:val="00B215FF"/>
    <w:rsid w:val="00B2341B"/>
    <w:rsid w:val="00B33A52"/>
    <w:rsid w:val="00B33BCC"/>
    <w:rsid w:val="00B3486B"/>
    <w:rsid w:val="00B3661E"/>
    <w:rsid w:val="00B42B36"/>
    <w:rsid w:val="00B46E43"/>
    <w:rsid w:val="00B577A8"/>
    <w:rsid w:val="00B616FD"/>
    <w:rsid w:val="00B66EC7"/>
    <w:rsid w:val="00B723AC"/>
    <w:rsid w:val="00B72530"/>
    <w:rsid w:val="00B8463E"/>
    <w:rsid w:val="00B84673"/>
    <w:rsid w:val="00B96859"/>
    <w:rsid w:val="00BA2DB5"/>
    <w:rsid w:val="00BA67FE"/>
    <w:rsid w:val="00BB02F6"/>
    <w:rsid w:val="00BB2401"/>
    <w:rsid w:val="00BB5959"/>
    <w:rsid w:val="00BE3114"/>
    <w:rsid w:val="00BE4BD7"/>
    <w:rsid w:val="00C036B3"/>
    <w:rsid w:val="00C16310"/>
    <w:rsid w:val="00C414C7"/>
    <w:rsid w:val="00C50DA9"/>
    <w:rsid w:val="00C51D4B"/>
    <w:rsid w:val="00C55EBD"/>
    <w:rsid w:val="00C6623A"/>
    <w:rsid w:val="00C676AE"/>
    <w:rsid w:val="00C73789"/>
    <w:rsid w:val="00CA3A7F"/>
    <w:rsid w:val="00CA63AF"/>
    <w:rsid w:val="00CA6E21"/>
    <w:rsid w:val="00CB2477"/>
    <w:rsid w:val="00CB6D29"/>
    <w:rsid w:val="00CE5A37"/>
    <w:rsid w:val="00CF192F"/>
    <w:rsid w:val="00D13171"/>
    <w:rsid w:val="00D22A82"/>
    <w:rsid w:val="00D24451"/>
    <w:rsid w:val="00D26072"/>
    <w:rsid w:val="00D34C3A"/>
    <w:rsid w:val="00D3668B"/>
    <w:rsid w:val="00D82E40"/>
    <w:rsid w:val="00D97E67"/>
    <w:rsid w:val="00DA1B77"/>
    <w:rsid w:val="00DB5EAE"/>
    <w:rsid w:val="00DC13F7"/>
    <w:rsid w:val="00DC744F"/>
    <w:rsid w:val="00DD1F6A"/>
    <w:rsid w:val="00DD6429"/>
    <w:rsid w:val="00DE24B7"/>
    <w:rsid w:val="00DF547D"/>
    <w:rsid w:val="00E06132"/>
    <w:rsid w:val="00E10E7D"/>
    <w:rsid w:val="00E12FD0"/>
    <w:rsid w:val="00E1407D"/>
    <w:rsid w:val="00E31450"/>
    <w:rsid w:val="00E4270F"/>
    <w:rsid w:val="00E42977"/>
    <w:rsid w:val="00E471C8"/>
    <w:rsid w:val="00E71D12"/>
    <w:rsid w:val="00E7211E"/>
    <w:rsid w:val="00E840DC"/>
    <w:rsid w:val="00E922A8"/>
    <w:rsid w:val="00E97415"/>
    <w:rsid w:val="00EA0C18"/>
    <w:rsid w:val="00EA1EF4"/>
    <w:rsid w:val="00EA6310"/>
    <w:rsid w:val="00EA6989"/>
    <w:rsid w:val="00EC2643"/>
    <w:rsid w:val="00EC4E2A"/>
    <w:rsid w:val="00EE0285"/>
    <w:rsid w:val="00F23328"/>
    <w:rsid w:val="00F23A03"/>
    <w:rsid w:val="00F41948"/>
    <w:rsid w:val="00F515AB"/>
    <w:rsid w:val="00F56BE7"/>
    <w:rsid w:val="00F60FA0"/>
    <w:rsid w:val="00F636F4"/>
    <w:rsid w:val="00F643E9"/>
    <w:rsid w:val="00F64AD1"/>
    <w:rsid w:val="00F65100"/>
    <w:rsid w:val="00F6680F"/>
    <w:rsid w:val="00F84EFD"/>
    <w:rsid w:val="00F9546A"/>
    <w:rsid w:val="00F9701D"/>
    <w:rsid w:val="00FA1BC4"/>
    <w:rsid w:val="00FB6F85"/>
    <w:rsid w:val="00FD4822"/>
    <w:rsid w:val="00FE57CE"/>
    <w:rsid w:val="00FE6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9A5AD2"/>
  <w15:docId w15:val="{C6A7875B-03D4-4B8E-B0C1-CD86BE738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B2EE1"/>
    <w:pPr>
      <w:spacing w:before="120" w:line="360" w:lineRule="auto"/>
      <w:ind w:left="142" w:right="2835"/>
    </w:pPr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qFormat/>
    <w:rsid w:val="00660030"/>
    <w:pPr>
      <w:spacing w:before="100" w:beforeAutospacing="1" w:after="100" w:afterAutospacing="1" w:line="240" w:lineRule="auto"/>
      <w:outlineLvl w:val="0"/>
    </w:pPr>
    <w:rPr>
      <w:rFonts w:ascii="Times New Roman" w:eastAsia="MS Mincho" w:hAnsi="Times New Roman" w:cs="Times New Roman"/>
      <w:b/>
      <w:bCs/>
      <w:kern w:val="36"/>
      <w:sz w:val="48"/>
      <w:szCs w:val="48"/>
      <w:lang w:eastAsia="ja-JP"/>
    </w:rPr>
  </w:style>
  <w:style w:type="paragraph" w:styleId="berschrift2">
    <w:name w:val="heading 2"/>
    <w:basedOn w:val="Standard"/>
    <w:qFormat/>
    <w:rsid w:val="00660030"/>
    <w:pPr>
      <w:spacing w:before="100" w:beforeAutospacing="1" w:after="100" w:afterAutospacing="1" w:line="240" w:lineRule="auto"/>
      <w:outlineLvl w:val="1"/>
    </w:pPr>
    <w:rPr>
      <w:rFonts w:ascii="Times New Roman" w:eastAsia="MS Mincho" w:hAnsi="Times New Roman" w:cs="Times New Roman"/>
      <w:b/>
      <w:bCs/>
      <w:sz w:val="36"/>
      <w:szCs w:val="36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unhideWhenUsed/>
    <w:rsid w:val="002B5C3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semiHidden/>
    <w:rsid w:val="002B5C35"/>
    <w:rPr>
      <w:rFonts w:ascii="Tahoma" w:hAnsi="Tahoma" w:cs="Tahoma"/>
      <w:sz w:val="16"/>
      <w:szCs w:val="16"/>
    </w:rPr>
  </w:style>
  <w:style w:type="paragraph" w:customStyle="1" w:styleId="KeinAbsatzformat">
    <w:name w:val="[Kein Absatzformat]"/>
    <w:rsid w:val="002B5C35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Kopfzeile">
    <w:name w:val="header"/>
    <w:basedOn w:val="Standard"/>
    <w:unhideWhenUsed/>
    <w:rsid w:val="002B5C35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rsid w:val="002B5C35"/>
  </w:style>
  <w:style w:type="paragraph" w:styleId="Fuzeile">
    <w:name w:val="footer"/>
    <w:basedOn w:val="Standard"/>
    <w:unhideWhenUsed/>
    <w:rsid w:val="002B5C35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rsid w:val="002B5C35"/>
  </w:style>
  <w:style w:type="character" w:styleId="Hyperlink">
    <w:name w:val="Hyperlink"/>
    <w:unhideWhenUsed/>
    <w:rsid w:val="002B5C35"/>
    <w:rPr>
      <w:color w:val="0000FF"/>
      <w:u w:val="single"/>
    </w:rPr>
  </w:style>
  <w:style w:type="paragraph" w:customStyle="1" w:styleId="Noparagraphstyle">
    <w:name w:val="[No paragraph style]"/>
    <w:rsid w:val="002B5C35"/>
    <w:pPr>
      <w:autoSpaceDE w:val="0"/>
      <w:autoSpaceDN w:val="0"/>
      <w:adjustRightInd w:val="0"/>
      <w:spacing w:line="288" w:lineRule="auto"/>
      <w:textAlignment w:val="center"/>
    </w:pPr>
    <w:rPr>
      <w:rFonts w:ascii="Times Roman" w:eastAsia="Times New Roman" w:hAnsi="Times Roman" w:cs="Times Roman"/>
      <w:color w:val="000000"/>
      <w:sz w:val="24"/>
      <w:szCs w:val="24"/>
    </w:rPr>
  </w:style>
  <w:style w:type="paragraph" w:customStyle="1" w:styleId="PIFlietext">
    <w:name w:val="PI Fließtext"/>
    <w:basedOn w:val="Standard"/>
    <w:rsid w:val="00997B5F"/>
    <w:pPr>
      <w:spacing w:after="240" w:line="312" w:lineRule="auto"/>
    </w:pPr>
    <w:rPr>
      <w:rFonts w:eastAsia="Times New Roman"/>
      <w:szCs w:val="24"/>
      <w:lang w:eastAsia="de-DE"/>
    </w:rPr>
  </w:style>
  <w:style w:type="table" w:styleId="Tabellenraster">
    <w:name w:val="Table Grid"/>
    <w:basedOn w:val="NormaleTabelle"/>
    <w:rsid w:val="00997B5F"/>
    <w:rPr>
      <w:rFonts w:ascii="Times New Roman" w:eastAsia="MS Mincho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struktur">
    <w:name w:val="Document Map"/>
    <w:basedOn w:val="Standard"/>
    <w:semiHidden/>
    <w:rsid w:val="00E7602B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eitenzahl">
    <w:name w:val="page number"/>
    <w:basedOn w:val="Absatz-Standardschriftart"/>
    <w:rsid w:val="00356164"/>
  </w:style>
  <w:style w:type="paragraph" w:customStyle="1" w:styleId="FarbigeSchattierung-Akzent11">
    <w:name w:val="Farbige Schattierung - Akzent 11"/>
    <w:hidden/>
    <w:uiPriority w:val="99"/>
    <w:semiHidden/>
    <w:rsid w:val="009223F4"/>
    <w:rPr>
      <w:sz w:val="22"/>
      <w:szCs w:val="22"/>
      <w:lang w:eastAsia="en-US"/>
    </w:rPr>
  </w:style>
  <w:style w:type="paragraph" w:styleId="StandardWeb">
    <w:name w:val="Normal (Web)"/>
    <w:basedOn w:val="Standard"/>
    <w:uiPriority w:val="99"/>
    <w:rsid w:val="00EA11B0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Cs w:val="24"/>
      <w:lang w:eastAsia="ja-JP"/>
    </w:rPr>
  </w:style>
  <w:style w:type="paragraph" w:customStyle="1" w:styleId="bodytext">
    <w:name w:val="bodytext"/>
    <w:basedOn w:val="Standard"/>
    <w:rsid w:val="00660030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Cs w:val="24"/>
      <w:lang w:eastAsia="ja-JP"/>
    </w:rPr>
  </w:style>
  <w:style w:type="paragraph" w:customStyle="1" w:styleId="Default">
    <w:name w:val="Default"/>
    <w:rsid w:val="002030F1"/>
    <w:pPr>
      <w:autoSpaceDE w:val="0"/>
      <w:autoSpaceDN w:val="0"/>
      <w:adjustRightInd w:val="0"/>
    </w:pPr>
    <w:rPr>
      <w:rFonts w:ascii="QHCYTR+MinionPro-Bold" w:hAnsi="QHCYTR+MinionPro-Bold" w:cs="QHCYTR+MinionPro-Bold"/>
      <w:color w:val="000000"/>
      <w:sz w:val="24"/>
      <w:szCs w:val="24"/>
    </w:rPr>
  </w:style>
  <w:style w:type="paragraph" w:customStyle="1" w:styleId="Pa4">
    <w:name w:val="Pa4"/>
    <w:basedOn w:val="Default"/>
    <w:next w:val="Default"/>
    <w:rsid w:val="002030F1"/>
    <w:pPr>
      <w:spacing w:line="201" w:lineRule="atLeast"/>
    </w:pPr>
    <w:rPr>
      <w:color w:val="auto"/>
    </w:rPr>
  </w:style>
  <w:style w:type="character" w:styleId="Fett">
    <w:name w:val="Strong"/>
    <w:qFormat/>
    <w:rsid w:val="001437DC"/>
    <w:rPr>
      <w:rFonts w:ascii="Arial" w:hAnsi="Arial"/>
      <w:b w:val="0"/>
      <w:bCs/>
      <w:i w:val="0"/>
      <w:sz w:val="24"/>
    </w:rPr>
  </w:style>
  <w:style w:type="character" w:styleId="Hervorhebung">
    <w:name w:val="Emphasis"/>
    <w:uiPriority w:val="20"/>
    <w:qFormat/>
    <w:rsid w:val="00592C51"/>
    <w:rPr>
      <w:i/>
      <w:iCs/>
    </w:rPr>
  </w:style>
  <w:style w:type="character" w:styleId="Kommentarzeichen">
    <w:name w:val="annotation reference"/>
    <w:uiPriority w:val="99"/>
    <w:rsid w:val="0029519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295197"/>
    <w:rPr>
      <w:rFonts w:cs="Times New Roman"/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295197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295197"/>
    <w:rPr>
      <w:b/>
      <w:bCs/>
    </w:rPr>
  </w:style>
  <w:style w:type="character" w:customStyle="1" w:styleId="KommentarthemaZchn">
    <w:name w:val="Kommentarthema Zchn"/>
    <w:link w:val="Kommentarthema"/>
    <w:rsid w:val="00295197"/>
    <w:rPr>
      <w:rFonts w:ascii="Arial" w:hAnsi="Arial"/>
      <w:b/>
      <w:bCs/>
      <w:lang w:eastAsia="en-US"/>
    </w:rPr>
  </w:style>
  <w:style w:type="paragraph" w:styleId="Titel">
    <w:name w:val="Title"/>
    <w:basedOn w:val="Standard"/>
    <w:next w:val="Standard"/>
    <w:link w:val="TitelZchn"/>
    <w:qFormat/>
    <w:rsid w:val="00A90244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elZchn">
    <w:name w:val="Titel Zchn"/>
    <w:link w:val="Titel"/>
    <w:rsid w:val="00A90244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st">
    <w:name w:val="st"/>
    <w:rsid w:val="00E71D12"/>
  </w:style>
  <w:style w:type="paragraph" w:styleId="Listenabsatz">
    <w:name w:val="List Paragraph"/>
    <w:basedOn w:val="Standard"/>
    <w:uiPriority w:val="34"/>
    <w:qFormat/>
    <w:rsid w:val="00B215FF"/>
    <w:pPr>
      <w:ind w:left="720"/>
      <w:contextualSpacing/>
    </w:pPr>
  </w:style>
  <w:style w:type="character" w:styleId="SchwacheHervorhebung">
    <w:name w:val="Subtle Emphasis"/>
    <w:basedOn w:val="Absatz-Standardschriftart"/>
    <w:uiPriority w:val="19"/>
    <w:qFormat/>
    <w:rsid w:val="00BE3114"/>
    <w:rPr>
      <w:i/>
      <w:iCs/>
      <w:color w:val="808080" w:themeColor="text1" w:themeTint="7F"/>
    </w:rPr>
  </w:style>
  <w:style w:type="paragraph" w:customStyle="1" w:styleId="p1">
    <w:name w:val="p1"/>
    <w:basedOn w:val="Standard"/>
    <w:rsid w:val="002015E8"/>
    <w:pPr>
      <w:spacing w:before="100" w:beforeAutospacing="1" w:after="100" w:afterAutospacing="1" w:line="240" w:lineRule="auto"/>
      <w:ind w:left="0" w:right="0"/>
    </w:pPr>
    <w:rPr>
      <w:rFonts w:ascii="Calibri" w:eastAsiaTheme="minorEastAsia" w:hAnsi="Calibri" w:cs="Calibri"/>
      <w:lang w:eastAsia="ko-KR"/>
    </w:rPr>
  </w:style>
  <w:style w:type="character" w:customStyle="1" w:styleId="s1">
    <w:name w:val="s1"/>
    <w:basedOn w:val="Absatz-Standardschriftart"/>
    <w:rsid w:val="002015E8"/>
  </w:style>
  <w:style w:type="paragraph" w:customStyle="1" w:styleId="p2">
    <w:name w:val="p2"/>
    <w:basedOn w:val="Standard"/>
    <w:rsid w:val="002015E8"/>
    <w:pPr>
      <w:spacing w:before="100" w:beforeAutospacing="1" w:after="100" w:afterAutospacing="1" w:line="240" w:lineRule="auto"/>
      <w:ind w:left="0" w:right="0"/>
    </w:pPr>
    <w:rPr>
      <w:rFonts w:ascii="Calibri" w:eastAsiaTheme="minorEastAsia" w:hAnsi="Calibri" w:cs="Calibri"/>
      <w:lang w:eastAsia="ko-KR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42CC2"/>
    <w:rPr>
      <w:color w:val="605E5C"/>
      <w:shd w:val="clear" w:color="auto" w:fill="E1DFDD"/>
    </w:rPr>
  </w:style>
  <w:style w:type="paragraph" w:styleId="berarbeitung">
    <w:name w:val="Revision"/>
    <w:hidden/>
    <w:uiPriority w:val="71"/>
    <w:semiHidden/>
    <w:rsid w:val="00065CE7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9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98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22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69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36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3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679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030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476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199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03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28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5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5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99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0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9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8702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7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8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82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77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57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236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8366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033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0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27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0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4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653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26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8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93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info@heitec.de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mikeroth.de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koenig-pr@mikeroth.de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heitec.de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www.heitec.d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T_Zentrale_2\Desktop\HEITEC%20BB%20WORD\heitec_brief_mit_logo.dot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heitec_brief_mit_logo.dot</Template>
  <TotalTime>0</TotalTime>
  <Pages>4</Pages>
  <Words>988</Words>
  <Characters>6228</Characters>
  <Application>Microsoft Office Word</Application>
  <DocSecurity>0</DocSecurity>
  <Lines>51</Lines>
  <Paragraphs>14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</vt:lpstr>
    </vt:vector>
  </TitlesOfParts>
  <Company>Your Company Name</Company>
  <LinksUpToDate>false</LinksUpToDate>
  <CharactersWithSpaces>7202</CharactersWithSpaces>
  <SharedDoc>false</SharedDoc>
  <HLinks>
    <vt:vector size="30" baseType="variant">
      <vt:variant>
        <vt:i4>4653066</vt:i4>
      </vt:variant>
      <vt:variant>
        <vt:i4>12</vt:i4>
      </vt:variant>
      <vt:variant>
        <vt:i4>0</vt:i4>
      </vt:variant>
      <vt:variant>
        <vt:i4>5</vt:i4>
      </vt:variant>
      <vt:variant>
        <vt:lpwstr>http://www.pr-hensel.de/</vt:lpwstr>
      </vt:variant>
      <vt:variant>
        <vt:lpwstr/>
      </vt:variant>
      <vt:variant>
        <vt:i4>8126468</vt:i4>
      </vt:variant>
      <vt:variant>
        <vt:i4>9</vt:i4>
      </vt:variant>
      <vt:variant>
        <vt:i4>0</vt:i4>
      </vt:variant>
      <vt:variant>
        <vt:i4>5</vt:i4>
      </vt:variant>
      <vt:variant>
        <vt:lpwstr>mailto:mail@pr-hensel.de</vt:lpwstr>
      </vt:variant>
      <vt:variant>
        <vt:lpwstr/>
      </vt:variant>
      <vt:variant>
        <vt:i4>262214</vt:i4>
      </vt:variant>
      <vt:variant>
        <vt:i4>6</vt:i4>
      </vt:variant>
      <vt:variant>
        <vt:i4>0</vt:i4>
      </vt:variant>
      <vt:variant>
        <vt:i4>5</vt:i4>
      </vt:variant>
      <vt:variant>
        <vt:lpwstr>http://www.heitec.de/</vt:lpwstr>
      </vt:variant>
      <vt:variant>
        <vt:lpwstr/>
      </vt:variant>
      <vt:variant>
        <vt:i4>3866625</vt:i4>
      </vt:variant>
      <vt:variant>
        <vt:i4>3</vt:i4>
      </vt:variant>
      <vt:variant>
        <vt:i4>0</vt:i4>
      </vt:variant>
      <vt:variant>
        <vt:i4>5</vt:i4>
      </vt:variant>
      <vt:variant>
        <vt:lpwstr>mailto:info@heitec.de</vt:lpwstr>
      </vt:variant>
      <vt:variant>
        <vt:lpwstr/>
      </vt:variant>
      <vt:variant>
        <vt:i4>262214</vt:i4>
      </vt:variant>
      <vt:variant>
        <vt:i4>0</vt:i4>
      </vt:variant>
      <vt:variant>
        <vt:i4>0</vt:i4>
      </vt:variant>
      <vt:variant>
        <vt:i4>5</vt:i4>
      </vt:variant>
      <vt:variant>
        <vt:lpwstr>http://www.heitec.de/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Sylvia König</dc:creator>
  <cp:lastModifiedBy>Martina Greisinger</cp:lastModifiedBy>
  <cp:revision>2</cp:revision>
  <cp:lastPrinted>2018-05-20T11:16:00Z</cp:lastPrinted>
  <dcterms:created xsi:type="dcterms:W3CDTF">2023-04-25T14:56:00Z</dcterms:created>
  <dcterms:modified xsi:type="dcterms:W3CDTF">2023-04-25T14:56:00Z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b99bf3d-2e0c-445f-93a1-ddb2dc1111a0_Enabled">
    <vt:lpwstr>true</vt:lpwstr>
  </property>
  <property fmtid="{D5CDD505-2E9C-101B-9397-08002B2CF9AE}" pid="3" name="MSIP_Label_9b99bf3d-2e0c-445f-93a1-ddb2dc1111a0_SetDate">
    <vt:lpwstr>2022-12-21T12:53:17Z</vt:lpwstr>
  </property>
  <property fmtid="{D5CDD505-2E9C-101B-9397-08002B2CF9AE}" pid="4" name="MSIP_Label_9b99bf3d-2e0c-445f-93a1-ddb2dc1111a0_Method">
    <vt:lpwstr>Standard</vt:lpwstr>
  </property>
  <property fmtid="{D5CDD505-2E9C-101B-9397-08002B2CF9AE}" pid="5" name="MSIP_Label_9b99bf3d-2e0c-445f-93a1-ddb2dc1111a0_Name">
    <vt:lpwstr>Benutzerdefiniert</vt:lpwstr>
  </property>
  <property fmtid="{D5CDD505-2E9C-101B-9397-08002B2CF9AE}" pid="6" name="MSIP_Label_9b99bf3d-2e0c-445f-93a1-ddb2dc1111a0_SiteId">
    <vt:lpwstr>abfab640-a0f3-4e20-8177-b6029012df7e</vt:lpwstr>
  </property>
  <property fmtid="{D5CDD505-2E9C-101B-9397-08002B2CF9AE}" pid="7" name="MSIP_Label_9b99bf3d-2e0c-445f-93a1-ddb2dc1111a0_ActionId">
    <vt:lpwstr>e90b01c0-9b3f-465f-a9f0-410a877ef04e</vt:lpwstr>
  </property>
  <property fmtid="{D5CDD505-2E9C-101B-9397-08002B2CF9AE}" pid="8" name="MSIP_Label_9b99bf3d-2e0c-445f-93a1-ddb2dc1111a0_ContentBits">
    <vt:lpwstr>0</vt:lpwstr>
  </property>
</Properties>
</file>